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45CE" w14:textId="046DF6BD" w:rsidR="00A738E2" w:rsidRDefault="001D7C6C" w:rsidP="00C72263">
      <w:pPr>
        <w:jc w:val="both"/>
        <w:rPr>
          <w:bCs/>
        </w:rPr>
      </w:pPr>
      <w:r>
        <w:rPr>
          <w:noProof/>
        </w:rPr>
        <w:drawing>
          <wp:anchor distT="0" distB="0" distL="114300" distR="114300" simplePos="0" relativeHeight="251657728" behindDoc="0" locked="0" layoutInCell="1" allowOverlap="1" wp14:anchorId="077C6D5F" wp14:editId="2C2E1AC6">
            <wp:simplePos x="0" y="0"/>
            <wp:positionH relativeFrom="column">
              <wp:posOffset>1905</wp:posOffset>
            </wp:positionH>
            <wp:positionV relativeFrom="paragraph">
              <wp:posOffset>-238125</wp:posOffset>
            </wp:positionV>
            <wp:extent cx="1971040" cy="929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040" cy="929640"/>
                    </a:xfrm>
                    <a:prstGeom prst="rect">
                      <a:avLst/>
                    </a:prstGeom>
                    <a:noFill/>
                  </pic:spPr>
                </pic:pic>
              </a:graphicData>
            </a:graphic>
            <wp14:sizeRelH relativeFrom="page">
              <wp14:pctWidth>0</wp14:pctWidth>
            </wp14:sizeRelH>
            <wp14:sizeRelV relativeFrom="page">
              <wp14:pctHeight>0</wp14:pctHeight>
            </wp14:sizeRelV>
          </wp:anchor>
        </w:drawing>
      </w:r>
    </w:p>
    <w:p w14:paraId="7E89CD7E" w14:textId="77777777" w:rsidR="00A738E2" w:rsidRDefault="00A738E2" w:rsidP="00C72263">
      <w:pPr>
        <w:jc w:val="both"/>
        <w:rPr>
          <w:bCs/>
        </w:rPr>
      </w:pPr>
    </w:p>
    <w:p w14:paraId="079D5CED" w14:textId="77777777" w:rsidR="00A738E2" w:rsidRDefault="00A738E2" w:rsidP="00C72263">
      <w:pPr>
        <w:jc w:val="both"/>
        <w:rPr>
          <w:bCs/>
        </w:rPr>
      </w:pPr>
    </w:p>
    <w:p w14:paraId="51735138" w14:textId="7DEBC37A" w:rsidR="00B14CF7" w:rsidRPr="004F3FD3" w:rsidRDefault="00B14CF7" w:rsidP="00B14CF7">
      <w:pPr>
        <w:ind w:left="6480"/>
        <w:jc w:val="right"/>
        <w:rPr>
          <w:rFonts w:ascii="Arial" w:hAnsi="Arial" w:cs="Arial"/>
          <w:bCs/>
          <w:sz w:val="24"/>
          <w:szCs w:val="24"/>
        </w:rPr>
      </w:pPr>
      <w:r>
        <w:rPr>
          <w:rFonts w:ascii="Arial" w:hAnsi="Arial" w:cs="Arial"/>
          <w:bCs/>
          <w:sz w:val="24"/>
          <w:szCs w:val="24"/>
        </w:rPr>
        <w:t>October 11, 2025</w:t>
      </w:r>
    </w:p>
    <w:p w14:paraId="0BDA8668" w14:textId="608EB531" w:rsidR="000401AD" w:rsidRPr="000401AD" w:rsidRDefault="000401AD" w:rsidP="000401AD">
      <w:pPr>
        <w:jc w:val="both"/>
        <w:rPr>
          <w:rFonts w:ascii="Arial" w:hAnsi="Arial" w:cs="Arial"/>
          <w:bCs/>
          <w:sz w:val="24"/>
          <w:szCs w:val="24"/>
        </w:rPr>
      </w:pPr>
      <w:r w:rsidRPr="00B14CF7">
        <w:rPr>
          <w:rFonts w:ascii="Arial" w:hAnsi="Arial" w:cs="Arial"/>
          <w:b/>
          <w:sz w:val="24"/>
          <w:szCs w:val="24"/>
        </w:rPr>
        <w:t>Docket No</w:t>
      </w:r>
      <w:r>
        <w:rPr>
          <w:rFonts w:ascii="Arial" w:hAnsi="Arial" w:cs="Arial"/>
          <w:bCs/>
          <w:sz w:val="24"/>
          <w:szCs w:val="24"/>
        </w:rPr>
        <w:t>.</w:t>
      </w:r>
      <w:r w:rsidR="00B14CF7">
        <w:rPr>
          <w:rFonts w:ascii="Arial" w:hAnsi="Arial" w:cs="Arial"/>
          <w:bCs/>
          <w:sz w:val="24"/>
          <w:szCs w:val="24"/>
        </w:rPr>
        <w:t>: DOT-OST-2025-0049</w:t>
      </w:r>
    </w:p>
    <w:p w14:paraId="51E83560" w14:textId="5962EDAA" w:rsidR="00005CDC" w:rsidRPr="00AF3314" w:rsidRDefault="00005CDC" w:rsidP="000401AD">
      <w:pPr>
        <w:spacing w:after="0" w:line="240" w:lineRule="auto"/>
        <w:rPr>
          <w:rFonts w:ascii="Arial" w:hAnsi="Arial" w:cs="Arial"/>
          <w:b/>
          <w:bCs/>
          <w:sz w:val="24"/>
          <w:szCs w:val="24"/>
        </w:rPr>
      </w:pPr>
    </w:p>
    <w:p w14:paraId="6367E1A5" w14:textId="1380DE98" w:rsidR="00A738E2" w:rsidRPr="00005CDC" w:rsidRDefault="00C72263" w:rsidP="00005CDC">
      <w:pPr>
        <w:autoSpaceDE w:val="0"/>
        <w:autoSpaceDN w:val="0"/>
        <w:adjustRightInd w:val="0"/>
        <w:spacing w:after="0" w:line="240" w:lineRule="auto"/>
        <w:rPr>
          <w:rFonts w:ascii="Helvetica-Bold" w:hAnsi="Helvetica-Bold" w:cs="Helvetica-Bold"/>
          <w:b/>
          <w:bCs/>
          <w:sz w:val="18"/>
          <w:szCs w:val="18"/>
        </w:rPr>
      </w:pPr>
      <w:r w:rsidRPr="00005CDC">
        <w:rPr>
          <w:rFonts w:ascii="Arial" w:hAnsi="Arial" w:cs="Arial"/>
          <w:b/>
          <w:bCs/>
          <w:sz w:val="24"/>
        </w:rPr>
        <w:t xml:space="preserve">Comments </w:t>
      </w:r>
      <w:r w:rsidR="00A738E2" w:rsidRPr="00005CDC">
        <w:rPr>
          <w:rFonts w:ascii="Arial" w:hAnsi="Arial" w:cs="Arial"/>
          <w:b/>
          <w:bCs/>
          <w:sz w:val="24"/>
        </w:rPr>
        <w:t>Submitted</w:t>
      </w:r>
      <w:r w:rsidR="00A738E2" w:rsidRPr="00B76041">
        <w:rPr>
          <w:rFonts w:ascii="Arial" w:hAnsi="Arial" w:cs="Arial"/>
          <w:sz w:val="24"/>
        </w:rPr>
        <w:t xml:space="preserve"> </w:t>
      </w:r>
      <w:r w:rsidR="00182B64" w:rsidRPr="00B14CF7">
        <w:rPr>
          <w:rFonts w:ascii="Arial" w:hAnsi="Arial" w:cs="Arial"/>
          <w:b/>
          <w:bCs/>
          <w:sz w:val="24"/>
        </w:rPr>
        <w:t>Via</w:t>
      </w:r>
      <w:r w:rsidR="00182B64">
        <w:rPr>
          <w:rFonts w:ascii="Arial" w:hAnsi="Arial" w:cs="Arial"/>
          <w:sz w:val="24"/>
        </w:rPr>
        <w:t xml:space="preserve"> </w:t>
      </w:r>
      <w:hyperlink r:id="rId9" w:history="1">
        <w:r w:rsidR="00182B64" w:rsidRPr="00876813">
          <w:rPr>
            <w:rStyle w:val="Hyperlink"/>
            <w:rFonts w:ascii="Arial" w:hAnsi="Arial" w:cs="Arial"/>
            <w:sz w:val="24"/>
          </w:rPr>
          <w:t>https://www.regulations.gov/</w:t>
        </w:r>
      </w:hyperlink>
      <w:r w:rsidR="00182B64">
        <w:rPr>
          <w:rFonts w:ascii="Arial" w:hAnsi="Arial" w:cs="Arial"/>
          <w:sz w:val="24"/>
        </w:rPr>
        <w:t xml:space="preserve"> </w:t>
      </w:r>
      <w:r w:rsidRPr="00B76041">
        <w:rPr>
          <w:rFonts w:ascii="Arial" w:hAnsi="Arial" w:cs="Arial"/>
          <w:sz w:val="24"/>
        </w:rPr>
        <w:t>to:</w:t>
      </w:r>
      <w:r w:rsidR="00720B29" w:rsidRPr="00B76041">
        <w:rPr>
          <w:rFonts w:ascii="Arial" w:hAnsi="Arial" w:cs="Arial"/>
          <w:sz w:val="24"/>
        </w:rPr>
        <w:t xml:space="preserve"> </w:t>
      </w:r>
    </w:p>
    <w:p w14:paraId="7AC7DB87" w14:textId="4819425B" w:rsidR="00B14CF7" w:rsidRPr="00B14CF7" w:rsidRDefault="00B14CF7" w:rsidP="00B14CF7">
      <w:pPr>
        <w:spacing w:after="0" w:line="240" w:lineRule="auto"/>
        <w:rPr>
          <w:rFonts w:ascii="Arial" w:hAnsi="Arial" w:cs="Arial"/>
          <w:sz w:val="24"/>
          <w:szCs w:val="24"/>
        </w:rPr>
      </w:pPr>
      <w:r w:rsidRPr="00B14CF7">
        <w:rPr>
          <w:rFonts w:ascii="Arial" w:hAnsi="Arial" w:cs="Arial"/>
          <w:sz w:val="24"/>
          <w:szCs w:val="24"/>
        </w:rPr>
        <w:t>Bohdan Baczara</w:t>
      </w:r>
      <w:r>
        <w:rPr>
          <w:rFonts w:ascii="Arial" w:hAnsi="Arial" w:cs="Arial"/>
          <w:sz w:val="24"/>
          <w:szCs w:val="24"/>
        </w:rPr>
        <w:t xml:space="preserve">, </w:t>
      </w:r>
      <w:r w:rsidRPr="00B14CF7">
        <w:rPr>
          <w:rFonts w:ascii="Arial" w:hAnsi="Arial" w:cs="Arial"/>
          <w:sz w:val="24"/>
          <w:szCs w:val="24"/>
        </w:rPr>
        <w:t>Deputy Director</w:t>
      </w:r>
    </w:p>
    <w:p w14:paraId="603DC96B" w14:textId="77777777" w:rsidR="00B14CF7" w:rsidRPr="00B14CF7" w:rsidRDefault="00B14CF7" w:rsidP="00B14CF7">
      <w:pPr>
        <w:spacing w:after="0" w:line="240" w:lineRule="auto"/>
        <w:rPr>
          <w:rFonts w:ascii="Arial" w:hAnsi="Arial" w:cs="Arial"/>
          <w:sz w:val="24"/>
          <w:szCs w:val="24"/>
        </w:rPr>
      </w:pPr>
      <w:hyperlink r:id="rId10" w:history="1">
        <w:r w:rsidRPr="00B14CF7">
          <w:rPr>
            <w:rStyle w:val="Hyperlink"/>
            <w:rFonts w:ascii="Arial" w:hAnsi="Arial" w:cs="Arial"/>
            <w:sz w:val="24"/>
            <w:szCs w:val="24"/>
          </w:rPr>
          <w:t>bohdan.baczara@dot.gov</w:t>
        </w:r>
      </w:hyperlink>
    </w:p>
    <w:p w14:paraId="3D6505FB" w14:textId="77777777" w:rsidR="00B14CF7" w:rsidRPr="00B14CF7" w:rsidRDefault="00B14CF7" w:rsidP="00B14CF7">
      <w:pPr>
        <w:spacing w:after="0" w:line="240" w:lineRule="auto"/>
        <w:rPr>
          <w:rFonts w:ascii="Arial" w:hAnsi="Arial" w:cs="Arial"/>
          <w:sz w:val="24"/>
          <w:szCs w:val="24"/>
        </w:rPr>
      </w:pPr>
      <w:r w:rsidRPr="00B14CF7">
        <w:rPr>
          <w:rFonts w:ascii="Arial" w:hAnsi="Arial" w:cs="Arial"/>
          <w:sz w:val="24"/>
          <w:szCs w:val="24"/>
        </w:rPr>
        <w:t>Office of Drug and Alcohol Policy and Compliance</w:t>
      </w:r>
    </w:p>
    <w:p w14:paraId="67A34E8A" w14:textId="77777777" w:rsidR="00B14CF7" w:rsidRPr="00B14CF7" w:rsidRDefault="00B14CF7" w:rsidP="00B14CF7">
      <w:pPr>
        <w:spacing w:after="0" w:line="240" w:lineRule="auto"/>
        <w:rPr>
          <w:rFonts w:ascii="Arial" w:hAnsi="Arial" w:cs="Arial"/>
          <w:sz w:val="24"/>
          <w:szCs w:val="24"/>
        </w:rPr>
      </w:pPr>
      <w:r w:rsidRPr="00B14CF7">
        <w:rPr>
          <w:rFonts w:ascii="Arial" w:hAnsi="Arial" w:cs="Arial"/>
          <w:sz w:val="24"/>
          <w:szCs w:val="24"/>
        </w:rPr>
        <w:t>US Department of Transportation</w:t>
      </w:r>
    </w:p>
    <w:p w14:paraId="7F08F499" w14:textId="77777777" w:rsidR="00B14CF7" w:rsidRPr="00B14CF7" w:rsidRDefault="00B14CF7" w:rsidP="00B14CF7">
      <w:pPr>
        <w:spacing w:after="0" w:line="240" w:lineRule="auto"/>
        <w:rPr>
          <w:rFonts w:ascii="Arial" w:hAnsi="Arial" w:cs="Arial"/>
          <w:sz w:val="24"/>
          <w:szCs w:val="24"/>
        </w:rPr>
      </w:pPr>
      <w:r w:rsidRPr="00B14CF7">
        <w:rPr>
          <w:rFonts w:ascii="Arial" w:hAnsi="Arial" w:cs="Arial"/>
          <w:sz w:val="24"/>
          <w:szCs w:val="24"/>
        </w:rPr>
        <w:t>1200 New Jersey Avenue, SE</w:t>
      </w:r>
    </w:p>
    <w:p w14:paraId="159C8413" w14:textId="77777777" w:rsidR="00B14CF7" w:rsidRPr="00B14CF7" w:rsidRDefault="00B14CF7" w:rsidP="00B14CF7">
      <w:pPr>
        <w:spacing w:after="0" w:line="240" w:lineRule="auto"/>
        <w:rPr>
          <w:rFonts w:ascii="Arial" w:hAnsi="Arial" w:cs="Arial"/>
          <w:sz w:val="24"/>
          <w:szCs w:val="24"/>
        </w:rPr>
      </w:pPr>
      <w:r w:rsidRPr="00B14CF7">
        <w:rPr>
          <w:rFonts w:ascii="Arial" w:hAnsi="Arial" w:cs="Arial"/>
          <w:sz w:val="24"/>
          <w:szCs w:val="24"/>
        </w:rPr>
        <w:t>Washington, DC  20590</w:t>
      </w:r>
    </w:p>
    <w:p w14:paraId="2F2FD499" w14:textId="269FF9B2" w:rsidR="00A738E2" w:rsidRPr="00B76041" w:rsidRDefault="00A738E2" w:rsidP="00F2497E">
      <w:pPr>
        <w:spacing w:after="0" w:line="240" w:lineRule="auto"/>
        <w:jc w:val="both"/>
        <w:rPr>
          <w:rFonts w:ascii="Arial" w:hAnsi="Arial" w:cs="Arial"/>
          <w:sz w:val="24"/>
          <w:szCs w:val="24"/>
        </w:rPr>
      </w:pPr>
    </w:p>
    <w:p w14:paraId="53123726" w14:textId="2E90C94E" w:rsidR="003E3864" w:rsidRPr="00F65233" w:rsidRDefault="00B14CF7" w:rsidP="00C72263">
      <w:pPr>
        <w:jc w:val="both"/>
        <w:rPr>
          <w:rFonts w:ascii="Arial" w:hAnsi="Arial" w:cs="Arial"/>
          <w:b/>
          <w:bCs/>
          <w:sz w:val="24"/>
          <w:szCs w:val="24"/>
        </w:rPr>
      </w:pPr>
      <w:r w:rsidRPr="00B76041">
        <w:rPr>
          <w:rFonts w:ascii="Arial" w:hAnsi="Arial" w:cs="Arial"/>
          <w:b/>
          <w:sz w:val="24"/>
          <w:szCs w:val="24"/>
        </w:rPr>
        <w:t>Re:</w:t>
      </w:r>
      <w:r w:rsidR="003E3864">
        <w:rPr>
          <w:rFonts w:ascii="Arial" w:hAnsi="Arial" w:cs="Arial"/>
          <w:b/>
          <w:bCs/>
          <w:sz w:val="24"/>
          <w:szCs w:val="24"/>
        </w:rPr>
        <w:t xml:space="preserve"> </w:t>
      </w:r>
      <w:r w:rsidRPr="003E3864">
        <w:rPr>
          <w:rFonts w:ascii="Arial" w:hAnsi="Arial" w:cs="Arial"/>
          <w:b/>
          <w:bCs/>
          <w:sz w:val="24"/>
          <w:szCs w:val="24"/>
        </w:rPr>
        <w:t>Notice of Proposed Rulemaking on Procedures for Transportation Workplace Drug and Alcohol Testing Programs: Addition of Fentanyl to the Department of Transportation’s Drug Testing Panel; Harmonization with Certain Items in the HHS Mandatory Guidelines for Urine and Oral Fluid; and Technical Amendments</w:t>
      </w:r>
    </w:p>
    <w:p w14:paraId="623AE8D8" w14:textId="0942B5EF" w:rsidR="00173E64" w:rsidRPr="00B76041" w:rsidRDefault="00173E64" w:rsidP="00C72263">
      <w:pPr>
        <w:jc w:val="both"/>
        <w:rPr>
          <w:rFonts w:ascii="Arial" w:hAnsi="Arial" w:cs="Arial"/>
          <w:sz w:val="24"/>
          <w:szCs w:val="24"/>
        </w:rPr>
      </w:pPr>
      <w:r w:rsidRPr="00B76041">
        <w:rPr>
          <w:rFonts w:ascii="Arial" w:hAnsi="Arial" w:cs="Arial"/>
          <w:sz w:val="24"/>
          <w:szCs w:val="24"/>
        </w:rPr>
        <w:t xml:space="preserve">Dear </w:t>
      </w:r>
      <w:r w:rsidR="00B14CF7">
        <w:rPr>
          <w:rFonts w:ascii="Arial" w:hAnsi="Arial" w:cs="Arial"/>
          <w:sz w:val="24"/>
          <w:szCs w:val="24"/>
        </w:rPr>
        <w:t>Deputy Director Baczara</w:t>
      </w:r>
      <w:r w:rsidRPr="00B76041">
        <w:rPr>
          <w:rFonts w:ascii="Arial" w:hAnsi="Arial" w:cs="Arial"/>
          <w:sz w:val="24"/>
          <w:szCs w:val="24"/>
        </w:rPr>
        <w:t>,</w:t>
      </w:r>
    </w:p>
    <w:p w14:paraId="4905C949" w14:textId="56AAB389" w:rsidR="0054421D" w:rsidRDefault="00C72263" w:rsidP="00C72263">
      <w:pPr>
        <w:jc w:val="both"/>
        <w:rPr>
          <w:rFonts w:ascii="Arial" w:hAnsi="Arial" w:cs="Arial"/>
          <w:sz w:val="24"/>
          <w:szCs w:val="24"/>
        </w:rPr>
      </w:pPr>
      <w:r w:rsidRPr="00B76041">
        <w:rPr>
          <w:rFonts w:ascii="Arial" w:hAnsi="Arial" w:cs="Arial"/>
          <w:sz w:val="24"/>
          <w:szCs w:val="24"/>
        </w:rPr>
        <w:t>The National Drug and Alcohol Screening Association (NDASA) respectfully submits the</w:t>
      </w:r>
      <w:r w:rsidR="00182B64">
        <w:rPr>
          <w:rFonts w:ascii="Arial" w:hAnsi="Arial" w:cs="Arial"/>
          <w:sz w:val="24"/>
          <w:szCs w:val="24"/>
        </w:rPr>
        <w:t xml:space="preserve">se comments </w:t>
      </w:r>
      <w:r w:rsidR="000656F8">
        <w:rPr>
          <w:rFonts w:ascii="Arial" w:hAnsi="Arial" w:cs="Arial"/>
          <w:sz w:val="24"/>
          <w:szCs w:val="24"/>
        </w:rPr>
        <w:t>in regard to</w:t>
      </w:r>
      <w:r w:rsidR="00AF3314">
        <w:rPr>
          <w:rFonts w:ascii="Arial" w:hAnsi="Arial" w:cs="Arial"/>
          <w:sz w:val="24"/>
          <w:szCs w:val="24"/>
        </w:rPr>
        <w:t xml:space="preserve"> th</w:t>
      </w:r>
      <w:r w:rsidR="00CA297D">
        <w:rPr>
          <w:rFonts w:ascii="Arial" w:hAnsi="Arial" w:cs="Arial"/>
          <w:sz w:val="24"/>
          <w:szCs w:val="24"/>
        </w:rPr>
        <w:t xml:space="preserve">e </w:t>
      </w:r>
      <w:r w:rsidR="008C0BFA">
        <w:rPr>
          <w:rFonts w:ascii="Arial" w:hAnsi="Arial" w:cs="Arial"/>
          <w:sz w:val="24"/>
          <w:szCs w:val="24"/>
        </w:rPr>
        <w:t xml:space="preserve">Notice of Proposed Rulemaking (NPRM), 90 Federal Register 42363 of September 2, </w:t>
      </w:r>
      <w:r w:rsidR="003E3864">
        <w:rPr>
          <w:rFonts w:ascii="Arial" w:hAnsi="Arial" w:cs="Arial"/>
          <w:sz w:val="24"/>
          <w:szCs w:val="24"/>
        </w:rPr>
        <w:t>2025,</w:t>
      </w:r>
      <w:r w:rsidR="008C0BFA">
        <w:rPr>
          <w:rFonts w:ascii="Arial" w:hAnsi="Arial" w:cs="Arial"/>
          <w:sz w:val="24"/>
          <w:szCs w:val="24"/>
        </w:rPr>
        <w:t xml:space="preserve"> regarding the addition of fentanyl to the U.S. DOT drug testing panel. </w:t>
      </w:r>
    </w:p>
    <w:p w14:paraId="10E8AF86" w14:textId="77777777" w:rsidR="00F65233" w:rsidRDefault="0054421D" w:rsidP="00F65233">
      <w:pPr>
        <w:jc w:val="both"/>
        <w:rPr>
          <w:rFonts w:ascii="Arial" w:hAnsi="Arial" w:cs="Arial"/>
          <w:sz w:val="24"/>
          <w:szCs w:val="24"/>
        </w:rPr>
      </w:pPr>
      <w:r w:rsidRPr="0054421D">
        <w:rPr>
          <w:rFonts w:ascii="Arial" w:hAnsi="Arial" w:cs="Arial"/>
          <w:sz w:val="24"/>
          <w:szCs w:val="24"/>
        </w:rPr>
        <w:t xml:space="preserve">NDASA is </w:t>
      </w:r>
      <w:r w:rsidR="004F3FD3">
        <w:rPr>
          <w:rFonts w:ascii="Arial" w:hAnsi="Arial" w:cs="Arial"/>
          <w:sz w:val="24"/>
          <w:szCs w:val="24"/>
        </w:rPr>
        <w:t xml:space="preserve">a </w:t>
      </w:r>
      <w:r w:rsidRPr="0054421D">
        <w:rPr>
          <w:rFonts w:ascii="Arial" w:hAnsi="Arial" w:cs="Arial"/>
          <w:sz w:val="24"/>
          <w:szCs w:val="24"/>
        </w:rPr>
        <w:t>non-profit professional association representing employers and service agents</w:t>
      </w:r>
      <w:r w:rsidR="004F3FD3">
        <w:rPr>
          <w:rFonts w:ascii="Arial" w:hAnsi="Arial" w:cs="Arial"/>
          <w:sz w:val="24"/>
          <w:szCs w:val="24"/>
        </w:rPr>
        <w:t xml:space="preserve"> </w:t>
      </w:r>
      <w:r w:rsidRPr="0054421D">
        <w:rPr>
          <w:rFonts w:ascii="Arial" w:hAnsi="Arial" w:cs="Arial"/>
          <w:sz w:val="24"/>
          <w:szCs w:val="24"/>
        </w:rPr>
        <w:t xml:space="preserve">who manage and support workplace drug and alcohol testing programs. </w:t>
      </w:r>
      <w:r w:rsidR="00F65233">
        <w:rPr>
          <w:rFonts w:ascii="Arial" w:hAnsi="Arial" w:cs="Arial"/>
          <w:sz w:val="24"/>
          <w:szCs w:val="24"/>
        </w:rPr>
        <w:t>Our membership represents t</w:t>
      </w:r>
      <w:r w:rsidR="003E3864">
        <w:rPr>
          <w:rFonts w:ascii="Arial" w:hAnsi="Arial" w:cs="Arial"/>
          <w:sz w:val="24"/>
          <w:szCs w:val="24"/>
        </w:rPr>
        <w:t>ens of t</w:t>
      </w:r>
      <w:r w:rsidR="008C0BFA">
        <w:rPr>
          <w:rFonts w:ascii="Arial" w:hAnsi="Arial" w:cs="Arial"/>
          <w:sz w:val="24"/>
          <w:szCs w:val="24"/>
        </w:rPr>
        <w:t xml:space="preserve">housands of </w:t>
      </w:r>
      <w:r w:rsidR="00F65233">
        <w:rPr>
          <w:rFonts w:ascii="Arial" w:hAnsi="Arial" w:cs="Arial"/>
          <w:sz w:val="24"/>
          <w:szCs w:val="24"/>
        </w:rPr>
        <w:t>employers nationwide who are committed to maintaining safe and drug-free workplaces. N</w:t>
      </w:r>
      <w:r w:rsidR="00F65233" w:rsidRPr="00F65233">
        <w:rPr>
          <w:rFonts w:ascii="Arial" w:hAnsi="Arial" w:cs="Arial"/>
          <w:sz w:val="24"/>
          <w:szCs w:val="24"/>
        </w:rPr>
        <w:t>DASA’s membership includes employers, C/TPAs, collectors, BATs, STTs, laboratories, MROs, SAPs, and program administrators—all serving under the framework of the </w:t>
      </w:r>
      <w:r w:rsidR="00F65233" w:rsidRPr="00F65233">
        <w:rPr>
          <w:rFonts w:ascii="Arial" w:hAnsi="Arial" w:cs="Arial"/>
          <w:b/>
          <w:bCs/>
          <w:sz w:val="24"/>
          <w:szCs w:val="24"/>
        </w:rPr>
        <w:t>Omnibus Transportation Employee Testing Act (OTETA)</w:t>
      </w:r>
      <w:r w:rsidR="00F65233" w:rsidRPr="00F65233">
        <w:rPr>
          <w:rFonts w:ascii="Arial" w:hAnsi="Arial" w:cs="Arial"/>
          <w:sz w:val="24"/>
          <w:szCs w:val="24"/>
        </w:rPr>
        <w:t> and the </w:t>
      </w:r>
      <w:r w:rsidR="00F65233" w:rsidRPr="00F65233">
        <w:rPr>
          <w:rFonts w:ascii="Arial" w:hAnsi="Arial" w:cs="Arial"/>
          <w:b/>
          <w:bCs/>
          <w:sz w:val="24"/>
          <w:szCs w:val="24"/>
        </w:rPr>
        <w:t>DOT’s Part 40 procedures</w:t>
      </w:r>
      <w:r w:rsidR="00F65233" w:rsidRPr="00F65233">
        <w:rPr>
          <w:rFonts w:ascii="Arial" w:hAnsi="Arial" w:cs="Arial"/>
          <w:sz w:val="24"/>
          <w:szCs w:val="24"/>
        </w:rPr>
        <w:t>. As the nation’s largest trade association dedicated to this field, NDASA serves as a collaborative resource and advocate for effective policy, education, and safety initiatives that protect both workers and the traveling public.</w:t>
      </w:r>
    </w:p>
    <w:p w14:paraId="6A90AA71" w14:textId="77777777" w:rsidR="00F766CF" w:rsidRPr="00F766CF" w:rsidRDefault="00F766CF" w:rsidP="00F766CF">
      <w:pPr>
        <w:jc w:val="both"/>
        <w:rPr>
          <w:rFonts w:ascii="Arial" w:hAnsi="Arial" w:cs="Arial"/>
          <w:sz w:val="24"/>
          <w:szCs w:val="24"/>
        </w:rPr>
      </w:pPr>
      <w:r w:rsidRPr="00F766CF">
        <w:rPr>
          <w:rFonts w:ascii="Arial" w:hAnsi="Arial" w:cs="Arial"/>
          <w:sz w:val="24"/>
          <w:szCs w:val="24"/>
        </w:rPr>
        <w:lastRenderedPageBreak/>
        <w:t>NDASA appreciates the Department’s leadership and continued efforts to modernize the federal testing program. The addition of fentanyl to the panel is a serious and timely proposal, reflecting the urgency of addressing the national opioid crisis. While our organization supports the DOT’s commitment to public safety and recognizes the dangers fentanyl poses across our communities, we respectfully encourage the Department to consider several </w:t>
      </w:r>
      <w:r w:rsidRPr="00F766CF">
        <w:rPr>
          <w:rStyle w:val="Strong"/>
          <w:rFonts w:ascii="Arial" w:hAnsi="Arial" w:cs="Arial"/>
          <w:b w:val="0"/>
          <w:bCs w:val="0"/>
          <w:sz w:val="24"/>
          <w:szCs w:val="24"/>
        </w:rPr>
        <w:t>implementation factors</w:t>
      </w:r>
      <w:r w:rsidRPr="00F766CF">
        <w:rPr>
          <w:rFonts w:ascii="Arial" w:hAnsi="Arial" w:cs="Arial"/>
          <w:sz w:val="24"/>
          <w:szCs w:val="24"/>
        </w:rPr>
        <w:t> before finalizing the rule, to ensure long-term program stability, cost efficiency, and scientific flexibility.</w:t>
      </w:r>
    </w:p>
    <w:p w14:paraId="7649B2A2" w14:textId="4B7784A4" w:rsidR="00F766CF" w:rsidRDefault="00F766CF" w:rsidP="00F766CF">
      <w:pPr>
        <w:pStyle w:val="ListParagraph"/>
        <w:numPr>
          <w:ilvl w:val="0"/>
          <w:numId w:val="9"/>
        </w:numPr>
        <w:jc w:val="both"/>
        <w:rPr>
          <w:rFonts w:ascii="Arial" w:hAnsi="Arial" w:cs="Arial"/>
          <w:b/>
          <w:bCs/>
          <w:sz w:val="24"/>
          <w:szCs w:val="24"/>
        </w:rPr>
      </w:pPr>
      <w:r w:rsidRPr="00F766CF">
        <w:rPr>
          <w:rFonts w:ascii="Arial" w:hAnsi="Arial" w:cs="Arial"/>
          <w:b/>
          <w:bCs/>
          <w:sz w:val="24"/>
          <w:szCs w:val="24"/>
        </w:rPr>
        <w:t>Oral Fluid Testing Readiness and Flexibility</w:t>
      </w:r>
    </w:p>
    <w:p w14:paraId="7F856E4C" w14:textId="77777777" w:rsidR="00F766CF" w:rsidRPr="00F766CF" w:rsidRDefault="00F766CF" w:rsidP="00F766CF">
      <w:pPr>
        <w:pStyle w:val="ListParagraph"/>
        <w:jc w:val="both"/>
        <w:rPr>
          <w:rFonts w:ascii="Arial" w:hAnsi="Arial" w:cs="Arial"/>
          <w:b/>
          <w:bCs/>
          <w:sz w:val="24"/>
          <w:szCs w:val="24"/>
        </w:rPr>
      </w:pPr>
    </w:p>
    <w:p w14:paraId="0456E3DF" w14:textId="77777777" w:rsidR="00F766CF" w:rsidRPr="00F766CF" w:rsidRDefault="00F766CF" w:rsidP="00F766CF">
      <w:pPr>
        <w:pStyle w:val="ListParagraph"/>
        <w:jc w:val="both"/>
        <w:rPr>
          <w:rFonts w:ascii="Arial" w:hAnsi="Arial" w:cs="Arial"/>
          <w:sz w:val="24"/>
          <w:szCs w:val="24"/>
        </w:rPr>
      </w:pPr>
      <w:r w:rsidRPr="00F766CF">
        <w:rPr>
          <w:rFonts w:ascii="Arial" w:hAnsi="Arial" w:cs="Arial"/>
          <w:sz w:val="24"/>
          <w:szCs w:val="24"/>
        </w:rPr>
        <w:t>NDASA urges the Department to carefully evaluate whether adding fentanyl at this stage could unintentionally delay the long-anticipated rollout of oral fluid testing. Due to current FDA 510(k) clearance requirements, U.S.-based laboratories are not yet able to become HHS-certified for federal oral fluid testing, potentially forcing reliance on laboratories outside the United States.</w:t>
      </w:r>
    </w:p>
    <w:p w14:paraId="4F3EDAA6" w14:textId="0795A562" w:rsidR="00F766CF" w:rsidRDefault="00F766CF" w:rsidP="00F766CF">
      <w:pPr>
        <w:pStyle w:val="ListParagraph"/>
        <w:jc w:val="both"/>
        <w:rPr>
          <w:rFonts w:ascii="Arial" w:hAnsi="Arial" w:cs="Arial"/>
          <w:sz w:val="24"/>
          <w:szCs w:val="24"/>
        </w:rPr>
      </w:pPr>
      <w:r w:rsidRPr="00F766CF">
        <w:rPr>
          <w:rFonts w:ascii="Arial" w:hAnsi="Arial" w:cs="Arial"/>
          <w:sz w:val="24"/>
          <w:szCs w:val="24"/>
        </w:rPr>
        <w:t xml:space="preserve">Until the FDA considers alternative approval pathways—such as E&amp;I </w:t>
      </w:r>
      <w:r w:rsidR="00D8446C">
        <w:rPr>
          <w:rFonts w:ascii="Arial" w:hAnsi="Arial" w:cs="Arial"/>
          <w:sz w:val="24"/>
          <w:szCs w:val="24"/>
        </w:rPr>
        <w:t>(Employment and Insurance</w:t>
      </w:r>
      <w:r w:rsidRPr="00F766CF">
        <w:rPr>
          <w:rFonts w:ascii="Arial" w:hAnsi="Arial" w:cs="Arial"/>
          <w:sz w:val="24"/>
          <w:szCs w:val="24"/>
        </w:rPr>
        <w:t>) clearance—the federal program will remain limited in its ability to adapt testing technology, modify cutoffs, or update panels and matrices as new evidence emerges. NDASA encourages the DOT to collaborate with HHS and FDA to ensure a consistent and flexible framework that enables both innovation and responsiveness in testing methods while maintaining rigorous safety standards.</w:t>
      </w:r>
    </w:p>
    <w:p w14:paraId="05AB5A88" w14:textId="77777777" w:rsidR="00F766CF" w:rsidRDefault="00F766CF" w:rsidP="00F766CF">
      <w:pPr>
        <w:pStyle w:val="ListParagraph"/>
        <w:jc w:val="both"/>
        <w:rPr>
          <w:rFonts w:ascii="Arial" w:hAnsi="Arial" w:cs="Arial"/>
          <w:sz w:val="24"/>
          <w:szCs w:val="24"/>
        </w:rPr>
      </w:pPr>
    </w:p>
    <w:p w14:paraId="19D729A5" w14:textId="77777777" w:rsidR="00F766CF" w:rsidRDefault="00F766CF" w:rsidP="00F766CF">
      <w:pPr>
        <w:pStyle w:val="ListParagraph"/>
        <w:numPr>
          <w:ilvl w:val="0"/>
          <w:numId w:val="9"/>
        </w:numPr>
        <w:jc w:val="both"/>
        <w:rPr>
          <w:rFonts w:ascii="Arial" w:hAnsi="Arial" w:cs="Arial"/>
          <w:b/>
          <w:bCs/>
          <w:sz w:val="24"/>
          <w:szCs w:val="24"/>
        </w:rPr>
      </w:pPr>
      <w:r w:rsidRPr="00F766CF">
        <w:rPr>
          <w:rFonts w:ascii="Arial" w:hAnsi="Arial" w:cs="Arial"/>
          <w:b/>
          <w:bCs/>
          <w:sz w:val="24"/>
          <w:szCs w:val="24"/>
        </w:rPr>
        <w:t>Cost Considerations and Program Balance</w:t>
      </w:r>
    </w:p>
    <w:p w14:paraId="3594E55B" w14:textId="77777777" w:rsidR="00F766CF" w:rsidRPr="00F766CF" w:rsidRDefault="00F766CF" w:rsidP="00F766CF">
      <w:pPr>
        <w:pStyle w:val="ListParagraph"/>
        <w:jc w:val="both"/>
        <w:rPr>
          <w:rFonts w:ascii="Arial" w:hAnsi="Arial" w:cs="Arial"/>
          <w:b/>
          <w:bCs/>
          <w:sz w:val="24"/>
          <w:szCs w:val="24"/>
        </w:rPr>
      </w:pPr>
    </w:p>
    <w:p w14:paraId="74EE38D3" w14:textId="77777777" w:rsidR="00F766CF" w:rsidRDefault="00F766CF" w:rsidP="00F766CF">
      <w:pPr>
        <w:pStyle w:val="ListParagraph"/>
        <w:jc w:val="both"/>
        <w:rPr>
          <w:rFonts w:ascii="Arial" w:hAnsi="Arial" w:cs="Arial"/>
          <w:sz w:val="24"/>
          <w:szCs w:val="24"/>
        </w:rPr>
      </w:pPr>
      <w:r w:rsidRPr="00F766CF">
        <w:rPr>
          <w:rFonts w:ascii="Arial" w:hAnsi="Arial" w:cs="Arial"/>
          <w:sz w:val="24"/>
          <w:szCs w:val="24"/>
        </w:rPr>
        <w:t>NDASA acknowledges and appreciates the Department’s efforts to estimate the economic impact of adding fentanyl to the panel. While our members believe that some public cost figures may be overstated, the broader issue is the need for balanced prioritization of all cost-related program components.</w:t>
      </w:r>
    </w:p>
    <w:p w14:paraId="112D563E" w14:textId="77777777" w:rsidR="00F766CF" w:rsidRDefault="00F766CF" w:rsidP="00F766CF">
      <w:pPr>
        <w:pStyle w:val="ListParagraph"/>
        <w:jc w:val="both"/>
        <w:rPr>
          <w:rFonts w:ascii="Arial" w:hAnsi="Arial" w:cs="Arial"/>
          <w:sz w:val="24"/>
          <w:szCs w:val="24"/>
        </w:rPr>
      </w:pPr>
    </w:p>
    <w:p w14:paraId="178568B6" w14:textId="77777777" w:rsidR="00F766CF" w:rsidRDefault="00F766CF" w:rsidP="00F766CF">
      <w:pPr>
        <w:pStyle w:val="ListParagraph"/>
        <w:jc w:val="both"/>
        <w:rPr>
          <w:rFonts w:ascii="Arial" w:hAnsi="Arial" w:cs="Arial"/>
          <w:sz w:val="24"/>
          <w:szCs w:val="24"/>
        </w:rPr>
      </w:pPr>
      <w:r w:rsidRPr="00F766CF">
        <w:rPr>
          <w:rFonts w:ascii="Arial" w:hAnsi="Arial" w:cs="Arial"/>
          <w:sz w:val="24"/>
          <w:szCs w:val="24"/>
        </w:rPr>
        <w:t xml:space="preserve">For instance, NDASA continues to advocate for mandatory training for Designated Employer Representatives (DERs), the individuals responsible for overseeing company compliance with DOT Part 40 programs. Historically, the Department has declined to require DER training to avoid imposing a financial burden on employers; however, the cost of quality training typically equates to less than two average DOT drug tests per company. This modest investment would substantially strengthen </w:t>
      </w:r>
      <w:r w:rsidRPr="00F766CF">
        <w:rPr>
          <w:rFonts w:ascii="Arial" w:hAnsi="Arial" w:cs="Arial"/>
          <w:sz w:val="24"/>
          <w:szCs w:val="24"/>
        </w:rPr>
        <w:lastRenderedPageBreak/>
        <w:t>compliance, consistency, and safety outcomes across all transportation sectors.</w:t>
      </w:r>
    </w:p>
    <w:p w14:paraId="78B20D05" w14:textId="77777777" w:rsidR="00F766CF" w:rsidRDefault="00F766CF" w:rsidP="00F766CF">
      <w:pPr>
        <w:pStyle w:val="ListParagraph"/>
        <w:jc w:val="both"/>
        <w:rPr>
          <w:rFonts w:ascii="Arial" w:hAnsi="Arial" w:cs="Arial"/>
          <w:sz w:val="24"/>
          <w:szCs w:val="24"/>
        </w:rPr>
      </w:pPr>
    </w:p>
    <w:p w14:paraId="02E75927" w14:textId="740ED944" w:rsidR="00F766CF" w:rsidRDefault="00F766CF" w:rsidP="00F766CF">
      <w:pPr>
        <w:pStyle w:val="ListParagraph"/>
        <w:jc w:val="both"/>
        <w:rPr>
          <w:rFonts w:ascii="Arial" w:hAnsi="Arial" w:cs="Arial"/>
          <w:sz w:val="24"/>
          <w:szCs w:val="24"/>
        </w:rPr>
      </w:pPr>
      <w:r w:rsidRPr="00F766CF">
        <w:rPr>
          <w:rFonts w:ascii="Arial" w:hAnsi="Arial" w:cs="Arial"/>
          <w:sz w:val="24"/>
          <w:szCs w:val="24"/>
        </w:rPr>
        <w:t>As DOT evaluates the potential costs associated with expanding the testing panel, NDASA respectfully suggests that the Department also revisit the value of DER training as a complementary and cost-effective enhancement to overall program safety.</w:t>
      </w:r>
    </w:p>
    <w:p w14:paraId="397ABDB4" w14:textId="77777777" w:rsidR="00F766CF" w:rsidRDefault="00F766CF" w:rsidP="00F766CF">
      <w:pPr>
        <w:pStyle w:val="ListParagraph"/>
        <w:jc w:val="both"/>
        <w:rPr>
          <w:rFonts w:ascii="Arial" w:hAnsi="Arial" w:cs="Arial"/>
          <w:sz w:val="24"/>
          <w:szCs w:val="24"/>
        </w:rPr>
      </w:pPr>
    </w:p>
    <w:p w14:paraId="64368375" w14:textId="629503D9" w:rsidR="00F766CF" w:rsidRPr="00F766CF" w:rsidRDefault="00F766CF" w:rsidP="00F766CF">
      <w:pPr>
        <w:pStyle w:val="ListParagraph"/>
        <w:numPr>
          <w:ilvl w:val="0"/>
          <w:numId w:val="9"/>
        </w:numPr>
        <w:jc w:val="both"/>
        <w:rPr>
          <w:rFonts w:ascii="Arial" w:hAnsi="Arial" w:cs="Arial"/>
          <w:b/>
          <w:bCs/>
          <w:sz w:val="24"/>
          <w:szCs w:val="24"/>
        </w:rPr>
      </w:pPr>
      <w:r>
        <w:rPr>
          <w:rFonts w:ascii="Arial" w:hAnsi="Arial" w:cs="Arial"/>
          <w:b/>
          <w:bCs/>
          <w:sz w:val="24"/>
          <w:szCs w:val="24"/>
        </w:rPr>
        <w:t>Ongoing Collaboration and Program Support</w:t>
      </w:r>
    </w:p>
    <w:p w14:paraId="34CFB76B" w14:textId="77777777" w:rsidR="00F766CF" w:rsidRPr="00F766CF" w:rsidRDefault="00F766CF" w:rsidP="00F766CF">
      <w:pPr>
        <w:pStyle w:val="NormalWeb"/>
        <w:ind w:left="720"/>
        <w:jc w:val="both"/>
        <w:rPr>
          <w:rFonts w:ascii="Arial" w:hAnsi="Arial" w:cs="Arial"/>
        </w:rPr>
      </w:pPr>
      <w:r w:rsidRPr="00F766CF">
        <w:rPr>
          <w:rFonts w:ascii="Arial" w:hAnsi="Arial" w:cs="Arial"/>
        </w:rPr>
        <w:t>NDASA fully supports many of the proposed technical amendments in this NPRM, including updates to definitions (§40.3), mock proficiency demonstration timelines (§§40.33, 40.35, 40.213), and revisions to collection procedures (§§40.65, 40.72, 40.73, and 40.193). These proposed changes align with best practices long recommended by our association and represent meaningful progress toward a more consistent and modernized testing program.</w:t>
      </w:r>
    </w:p>
    <w:p w14:paraId="1FBC661B" w14:textId="77777777" w:rsidR="00F766CF" w:rsidRPr="00F766CF" w:rsidRDefault="00F766CF" w:rsidP="00F766CF">
      <w:pPr>
        <w:pStyle w:val="NormalWeb"/>
        <w:jc w:val="both"/>
        <w:rPr>
          <w:rFonts w:ascii="Arial" w:hAnsi="Arial" w:cs="Arial"/>
        </w:rPr>
      </w:pPr>
      <w:r w:rsidRPr="00F766CF">
        <w:rPr>
          <w:rFonts w:ascii="Arial" w:hAnsi="Arial" w:cs="Arial"/>
        </w:rPr>
        <w:t>We remain committed to supporting the Department’s efforts and stand ready to collaborate with ODAPC and other federal partners to ensure that fentanyl’s eventual inclusion in the panel—when operational and regulatory conditions are fully aligned—can be implemented efficiently, cost-effectively, and with minimal disruption to other critical program initiatives such as oral fluid testing.</w:t>
      </w:r>
    </w:p>
    <w:p w14:paraId="37010410" w14:textId="77777777" w:rsidR="00F766CF" w:rsidRDefault="00F766CF" w:rsidP="00F766CF">
      <w:pPr>
        <w:jc w:val="both"/>
        <w:rPr>
          <w:rFonts w:ascii="Arial" w:hAnsi="Arial" w:cs="Arial"/>
          <w:sz w:val="24"/>
          <w:szCs w:val="24"/>
        </w:rPr>
      </w:pPr>
      <w:r w:rsidRPr="00F766CF">
        <w:rPr>
          <w:rFonts w:ascii="Arial" w:hAnsi="Arial" w:cs="Arial"/>
          <w:sz w:val="24"/>
          <w:szCs w:val="24"/>
        </w:rPr>
        <w:t>NDASA appreciates the opportunity to provide these comments and thanks the Department for its continued partnership in advancing workplace and transportation safety. We are deeply grateful for the dedication of DOT and ODAPC staff in continually improving the nation’s drug and alcohol testing programs and ensuring they remain both scientifically sound and operationally practical.</w:t>
      </w:r>
    </w:p>
    <w:p w14:paraId="4A2E173F" w14:textId="77777777" w:rsidR="00F766CF" w:rsidRPr="00F766CF" w:rsidRDefault="00F766CF" w:rsidP="00F766CF">
      <w:pPr>
        <w:jc w:val="both"/>
        <w:rPr>
          <w:rFonts w:ascii="Arial" w:hAnsi="Arial" w:cs="Arial"/>
          <w:sz w:val="24"/>
          <w:szCs w:val="24"/>
        </w:rPr>
      </w:pPr>
    </w:p>
    <w:p w14:paraId="60C77901" w14:textId="36B52FFA" w:rsidR="00F32A2B" w:rsidRDefault="00F32A2B" w:rsidP="00653CF1">
      <w:pPr>
        <w:jc w:val="both"/>
        <w:rPr>
          <w:rFonts w:ascii="Arial" w:hAnsi="Arial" w:cs="Arial"/>
          <w:sz w:val="24"/>
          <w:szCs w:val="24"/>
        </w:rPr>
      </w:pPr>
      <w:r>
        <w:rPr>
          <w:rFonts w:ascii="Arial" w:hAnsi="Arial" w:cs="Arial"/>
          <w:sz w:val="24"/>
          <w:szCs w:val="24"/>
        </w:rPr>
        <w:t>Respectfully Submitted,</w:t>
      </w:r>
    </w:p>
    <w:p w14:paraId="26393B86" w14:textId="1F877F09" w:rsidR="00F2350C" w:rsidRDefault="00F2350C" w:rsidP="00F2350C">
      <w:pPr>
        <w:spacing w:after="0" w:line="240" w:lineRule="auto"/>
        <w:jc w:val="both"/>
        <w:rPr>
          <w:rFonts w:ascii="Arial" w:hAnsi="Arial" w:cs="Arial"/>
          <w:sz w:val="24"/>
          <w:szCs w:val="24"/>
        </w:rPr>
      </w:pPr>
      <w:r>
        <w:rPr>
          <w:rFonts w:ascii="Arial" w:hAnsi="Arial" w:cs="Arial"/>
          <w:sz w:val="24"/>
          <w:szCs w:val="24"/>
        </w:rPr>
        <w:t>M. Jo McGuire, Executive Director</w:t>
      </w:r>
    </w:p>
    <w:p w14:paraId="114577A5" w14:textId="62194D27" w:rsidR="00F2350C" w:rsidRDefault="00F2350C" w:rsidP="00F2350C">
      <w:pPr>
        <w:spacing w:after="0" w:line="240" w:lineRule="auto"/>
        <w:jc w:val="both"/>
        <w:rPr>
          <w:rFonts w:ascii="Arial" w:hAnsi="Arial" w:cs="Arial"/>
          <w:sz w:val="24"/>
          <w:szCs w:val="24"/>
        </w:rPr>
      </w:pPr>
      <w:r>
        <w:rPr>
          <w:rFonts w:ascii="Arial" w:hAnsi="Arial" w:cs="Arial"/>
          <w:sz w:val="24"/>
          <w:szCs w:val="24"/>
        </w:rPr>
        <w:t>National Drug &amp; Alcohol Screening Association</w:t>
      </w:r>
    </w:p>
    <w:p w14:paraId="61BD3213" w14:textId="680453AA" w:rsidR="00F2350C" w:rsidRDefault="00F2350C" w:rsidP="00F2350C">
      <w:pPr>
        <w:spacing w:after="0" w:line="240" w:lineRule="auto"/>
        <w:jc w:val="both"/>
        <w:rPr>
          <w:rFonts w:ascii="Arial" w:hAnsi="Arial" w:cs="Arial"/>
          <w:sz w:val="24"/>
          <w:szCs w:val="24"/>
        </w:rPr>
      </w:pPr>
      <w:r>
        <w:rPr>
          <w:rFonts w:ascii="Arial" w:hAnsi="Arial" w:cs="Arial"/>
          <w:sz w:val="24"/>
          <w:szCs w:val="24"/>
        </w:rPr>
        <w:t>1629 K Street NW, Suite 300</w:t>
      </w:r>
    </w:p>
    <w:p w14:paraId="772CD647" w14:textId="625DE2A6" w:rsidR="00F2350C" w:rsidRDefault="00F2350C" w:rsidP="00F2350C">
      <w:pPr>
        <w:spacing w:after="0" w:line="240" w:lineRule="auto"/>
        <w:jc w:val="both"/>
        <w:rPr>
          <w:rFonts w:ascii="Arial" w:hAnsi="Arial" w:cs="Arial"/>
          <w:sz w:val="24"/>
          <w:szCs w:val="24"/>
        </w:rPr>
      </w:pPr>
      <w:r>
        <w:rPr>
          <w:rFonts w:ascii="Arial" w:hAnsi="Arial" w:cs="Arial"/>
          <w:sz w:val="24"/>
          <w:szCs w:val="24"/>
        </w:rPr>
        <w:t>Washington, D.C. 20006</w:t>
      </w:r>
    </w:p>
    <w:sectPr w:rsidR="00F2350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85C6" w14:textId="77777777" w:rsidR="003A7868" w:rsidRDefault="003A7868">
      <w:pPr>
        <w:spacing w:after="0" w:line="240" w:lineRule="auto"/>
      </w:pPr>
      <w:r>
        <w:separator/>
      </w:r>
    </w:p>
  </w:endnote>
  <w:endnote w:type="continuationSeparator" w:id="0">
    <w:p w14:paraId="4FDABD12" w14:textId="77777777" w:rsidR="003A7868" w:rsidRDefault="003A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pitch w:val="variable"/>
    <w:sig w:usb0="E00002FF" w:usb1="52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9E04" w14:textId="098C98A1" w:rsidR="00892C4E" w:rsidRDefault="001E5E0D" w:rsidP="00892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3D1">
      <w:rPr>
        <w:rStyle w:val="PageNumber"/>
        <w:noProof/>
      </w:rPr>
      <w:t>5</w:t>
    </w:r>
    <w:r>
      <w:rPr>
        <w:rStyle w:val="PageNumber"/>
      </w:rPr>
      <w:fldChar w:fldCharType="end"/>
    </w:r>
  </w:p>
  <w:p w14:paraId="5A79EE6C" w14:textId="77777777" w:rsidR="00892C4E" w:rsidRDefault="00892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85010"/>
      <w:docPartObj>
        <w:docPartGallery w:val="Page Numbers (Bottom of Page)"/>
        <w:docPartUnique/>
      </w:docPartObj>
    </w:sdtPr>
    <w:sdtEndPr>
      <w:rPr>
        <w:noProof/>
      </w:rPr>
    </w:sdtEndPr>
    <w:sdtContent>
      <w:p w14:paraId="628DAD81" w14:textId="71748163" w:rsidR="008C18EB" w:rsidRDefault="008C1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8D522" w14:textId="77777777" w:rsidR="00892C4E" w:rsidRDefault="0089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41A2" w14:textId="77777777" w:rsidR="003A7868" w:rsidRDefault="003A7868">
      <w:pPr>
        <w:spacing w:after="0" w:line="240" w:lineRule="auto"/>
      </w:pPr>
      <w:r>
        <w:separator/>
      </w:r>
    </w:p>
  </w:footnote>
  <w:footnote w:type="continuationSeparator" w:id="0">
    <w:p w14:paraId="4FB5210B" w14:textId="77777777" w:rsidR="003A7868" w:rsidRDefault="003A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BEE"/>
    <w:multiLevelType w:val="hybridMultilevel"/>
    <w:tmpl w:val="7634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E2E6F"/>
    <w:multiLevelType w:val="hybridMultilevel"/>
    <w:tmpl w:val="2E524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FF0BA7"/>
    <w:multiLevelType w:val="hybridMultilevel"/>
    <w:tmpl w:val="08DA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32761"/>
    <w:multiLevelType w:val="hybridMultilevel"/>
    <w:tmpl w:val="0460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63A3C"/>
    <w:multiLevelType w:val="hybridMultilevel"/>
    <w:tmpl w:val="F266BC4C"/>
    <w:lvl w:ilvl="0" w:tplc="1DB4E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EB4693"/>
    <w:multiLevelType w:val="hybridMultilevel"/>
    <w:tmpl w:val="C9F2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67902"/>
    <w:multiLevelType w:val="hybridMultilevel"/>
    <w:tmpl w:val="DF80CDC0"/>
    <w:lvl w:ilvl="0" w:tplc="5A525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026307"/>
    <w:multiLevelType w:val="hybridMultilevel"/>
    <w:tmpl w:val="BBA41518"/>
    <w:lvl w:ilvl="0" w:tplc="A802C77C">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F3D4554"/>
    <w:multiLevelType w:val="hybridMultilevel"/>
    <w:tmpl w:val="61D0019C"/>
    <w:lvl w:ilvl="0" w:tplc="0409000F">
      <w:start w:val="1"/>
      <w:numFmt w:val="decimal"/>
      <w:lvlText w:val="%1."/>
      <w:lvlJc w:val="left"/>
      <w:pPr>
        <w:ind w:left="630" w:hanging="360"/>
      </w:pPr>
      <w:rPr>
        <w:rFonts w:hint="default"/>
      </w:rPr>
    </w:lvl>
    <w:lvl w:ilvl="1" w:tplc="0D3E5AF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971816">
    <w:abstractNumId w:val="8"/>
  </w:num>
  <w:num w:numId="2" w16cid:durableId="1638874859">
    <w:abstractNumId w:val="4"/>
  </w:num>
  <w:num w:numId="3" w16cid:durableId="1689483894">
    <w:abstractNumId w:val="6"/>
  </w:num>
  <w:num w:numId="4" w16cid:durableId="1179999442">
    <w:abstractNumId w:val="0"/>
  </w:num>
  <w:num w:numId="5" w16cid:durableId="593515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577889">
    <w:abstractNumId w:val="2"/>
  </w:num>
  <w:num w:numId="7" w16cid:durableId="1646936518">
    <w:abstractNumId w:val="1"/>
  </w:num>
  <w:num w:numId="8" w16cid:durableId="445078780">
    <w:abstractNumId w:val="3"/>
  </w:num>
  <w:num w:numId="9" w16cid:durableId="159121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63"/>
    <w:rsid w:val="00001704"/>
    <w:rsid w:val="00005CDC"/>
    <w:rsid w:val="00007D7C"/>
    <w:rsid w:val="00010AF4"/>
    <w:rsid w:val="0001231B"/>
    <w:rsid w:val="00013ACF"/>
    <w:rsid w:val="000208C0"/>
    <w:rsid w:val="00020AC6"/>
    <w:rsid w:val="00020D9A"/>
    <w:rsid w:val="0002264B"/>
    <w:rsid w:val="00023438"/>
    <w:rsid w:val="0002761D"/>
    <w:rsid w:val="00030993"/>
    <w:rsid w:val="00031D06"/>
    <w:rsid w:val="00033D62"/>
    <w:rsid w:val="000401AD"/>
    <w:rsid w:val="00040D68"/>
    <w:rsid w:val="00043224"/>
    <w:rsid w:val="00045D5A"/>
    <w:rsid w:val="000479E4"/>
    <w:rsid w:val="0005139C"/>
    <w:rsid w:val="00054D40"/>
    <w:rsid w:val="00056F73"/>
    <w:rsid w:val="00060079"/>
    <w:rsid w:val="00061641"/>
    <w:rsid w:val="000656F8"/>
    <w:rsid w:val="00070465"/>
    <w:rsid w:val="0007095C"/>
    <w:rsid w:val="000731DA"/>
    <w:rsid w:val="0007610D"/>
    <w:rsid w:val="000806D0"/>
    <w:rsid w:val="00085A64"/>
    <w:rsid w:val="00085E40"/>
    <w:rsid w:val="00091316"/>
    <w:rsid w:val="0009187D"/>
    <w:rsid w:val="000922A7"/>
    <w:rsid w:val="00094B99"/>
    <w:rsid w:val="00095A0A"/>
    <w:rsid w:val="000A1AC9"/>
    <w:rsid w:val="000A3E09"/>
    <w:rsid w:val="000A4C1D"/>
    <w:rsid w:val="000A558B"/>
    <w:rsid w:val="000A6B3E"/>
    <w:rsid w:val="000B2696"/>
    <w:rsid w:val="000B2BD0"/>
    <w:rsid w:val="000B4197"/>
    <w:rsid w:val="000C5ABB"/>
    <w:rsid w:val="000C77F4"/>
    <w:rsid w:val="000D2F85"/>
    <w:rsid w:val="000D45B9"/>
    <w:rsid w:val="000E64F0"/>
    <w:rsid w:val="000F2301"/>
    <w:rsid w:val="000F5923"/>
    <w:rsid w:val="000F5B6E"/>
    <w:rsid w:val="00100A12"/>
    <w:rsid w:val="00101C8C"/>
    <w:rsid w:val="00103A97"/>
    <w:rsid w:val="00103FBE"/>
    <w:rsid w:val="0011021F"/>
    <w:rsid w:val="00110400"/>
    <w:rsid w:val="00110EEB"/>
    <w:rsid w:val="0011193B"/>
    <w:rsid w:val="00121472"/>
    <w:rsid w:val="00130BB6"/>
    <w:rsid w:val="00137E11"/>
    <w:rsid w:val="00137FCB"/>
    <w:rsid w:val="00140D5B"/>
    <w:rsid w:val="0014288B"/>
    <w:rsid w:val="001475AE"/>
    <w:rsid w:val="0015150A"/>
    <w:rsid w:val="00151B90"/>
    <w:rsid w:val="00152589"/>
    <w:rsid w:val="00152AAA"/>
    <w:rsid w:val="00164376"/>
    <w:rsid w:val="00166A96"/>
    <w:rsid w:val="00167047"/>
    <w:rsid w:val="00167FBA"/>
    <w:rsid w:val="001708D2"/>
    <w:rsid w:val="00173200"/>
    <w:rsid w:val="001738C9"/>
    <w:rsid w:val="00173E64"/>
    <w:rsid w:val="00176D16"/>
    <w:rsid w:val="00177C19"/>
    <w:rsid w:val="001816CA"/>
    <w:rsid w:val="00181CB2"/>
    <w:rsid w:val="00182B64"/>
    <w:rsid w:val="00190248"/>
    <w:rsid w:val="0019038D"/>
    <w:rsid w:val="00191E2B"/>
    <w:rsid w:val="00193904"/>
    <w:rsid w:val="0019795D"/>
    <w:rsid w:val="001A0EB9"/>
    <w:rsid w:val="001A6B5D"/>
    <w:rsid w:val="001A6B7C"/>
    <w:rsid w:val="001A6BE2"/>
    <w:rsid w:val="001B3C8B"/>
    <w:rsid w:val="001B4743"/>
    <w:rsid w:val="001C009B"/>
    <w:rsid w:val="001C3ACA"/>
    <w:rsid w:val="001C4318"/>
    <w:rsid w:val="001C4FC1"/>
    <w:rsid w:val="001C5AB0"/>
    <w:rsid w:val="001D1B93"/>
    <w:rsid w:val="001D3AA1"/>
    <w:rsid w:val="001D4894"/>
    <w:rsid w:val="001D55CF"/>
    <w:rsid w:val="001D5BB5"/>
    <w:rsid w:val="001D7468"/>
    <w:rsid w:val="001D7C6C"/>
    <w:rsid w:val="001E018F"/>
    <w:rsid w:val="001E2140"/>
    <w:rsid w:val="001E5DFC"/>
    <w:rsid w:val="001E5E0D"/>
    <w:rsid w:val="001F1A9A"/>
    <w:rsid w:val="001F4390"/>
    <w:rsid w:val="001F58FE"/>
    <w:rsid w:val="002065A9"/>
    <w:rsid w:val="002108D6"/>
    <w:rsid w:val="002123B6"/>
    <w:rsid w:val="00212FF3"/>
    <w:rsid w:val="00213875"/>
    <w:rsid w:val="00214A16"/>
    <w:rsid w:val="002227FF"/>
    <w:rsid w:val="00224A84"/>
    <w:rsid w:val="00227A1C"/>
    <w:rsid w:val="00231FE9"/>
    <w:rsid w:val="00237D97"/>
    <w:rsid w:val="00241E88"/>
    <w:rsid w:val="002464FC"/>
    <w:rsid w:val="00253752"/>
    <w:rsid w:val="00253F00"/>
    <w:rsid w:val="00255A77"/>
    <w:rsid w:val="00256393"/>
    <w:rsid w:val="00261D7C"/>
    <w:rsid w:val="00263E31"/>
    <w:rsid w:val="00264562"/>
    <w:rsid w:val="00265F22"/>
    <w:rsid w:val="00266CAB"/>
    <w:rsid w:val="00267973"/>
    <w:rsid w:val="00270AD4"/>
    <w:rsid w:val="002734A3"/>
    <w:rsid w:val="00281355"/>
    <w:rsid w:val="00281764"/>
    <w:rsid w:val="002823FA"/>
    <w:rsid w:val="00284307"/>
    <w:rsid w:val="002848E0"/>
    <w:rsid w:val="002940F8"/>
    <w:rsid w:val="002976A7"/>
    <w:rsid w:val="002A171E"/>
    <w:rsid w:val="002A2F98"/>
    <w:rsid w:val="002A55DF"/>
    <w:rsid w:val="002B12CD"/>
    <w:rsid w:val="002B2788"/>
    <w:rsid w:val="002B62D0"/>
    <w:rsid w:val="002B6875"/>
    <w:rsid w:val="002B69AE"/>
    <w:rsid w:val="002C3341"/>
    <w:rsid w:val="002D3E9B"/>
    <w:rsid w:val="002D40CB"/>
    <w:rsid w:val="002E4375"/>
    <w:rsid w:val="002E57DC"/>
    <w:rsid w:val="002E63AC"/>
    <w:rsid w:val="002E6888"/>
    <w:rsid w:val="002E78BB"/>
    <w:rsid w:val="002E7A0C"/>
    <w:rsid w:val="002F3A4B"/>
    <w:rsid w:val="002F4DAA"/>
    <w:rsid w:val="002F4F32"/>
    <w:rsid w:val="002F6B24"/>
    <w:rsid w:val="00300F6F"/>
    <w:rsid w:val="00301975"/>
    <w:rsid w:val="00307ADA"/>
    <w:rsid w:val="00313E2C"/>
    <w:rsid w:val="00315FD9"/>
    <w:rsid w:val="00321388"/>
    <w:rsid w:val="00322244"/>
    <w:rsid w:val="00322B6F"/>
    <w:rsid w:val="0032494F"/>
    <w:rsid w:val="00333239"/>
    <w:rsid w:val="003358C7"/>
    <w:rsid w:val="00343E8B"/>
    <w:rsid w:val="00350035"/>
    <w:rsid w:val="00360214"/>
    <w:rsid w:val="003603FF"/>
    <w:rsid w:val="003633EB"/>
    <w:rsid w:val="0036432F"/>
    <w:rsid w:val="00365E45"/>
    <w:rsid w:val="003678BB"/>
    <w:rsid w:val="00370570"/>
    <w:rsid w:val="00374591"/>
    <w:rsid w:val="0037690F"/>
    <w:rsid w:val="00376A8C"/>
    <w:rsid w:val="00377A84"/>
    <w:rsid w:val="0038665F"/>
    <w:rsid w:val="00390531"/>
    <w:rsid w:val="00396620"/>
    <w:rsid w:val="003A3919"/>
    <w:rsid w:val="003A7868"/>
    <w:rsid w:val="003B2B93"/>
    <w:rsid w:val="003B4667"/>
    <w:rsid w:val="003B5527"/>
    <w:rsid w:val="003B5D2C"/>
    <w:rsid w:val="003B7007"/>
    <w:rsid w:val="003C27D6"/>
    <w:rsid w:val="003D0B64"/>
    <w:rsid w:val="003D45E1"/>
    <w:rsid w:val="003D78BD"/>
    <w:rsid w:val="003E3752"/>
    <w:rsid w:val="003E3864"/>
    <w:rsid w:val="003E7326"/>
    <w:rsid w:val="003F1618"/>
    <w:rsid w:val="003F2E9C"/>
    <w:rsid w:val="003F3CC0"/>
    <w:rsid w:val="003F5453"/>
    <w:rsid w:val="003F7145"/>
    <w:rsid w:val="004003C2"/>
    <w:rsid w:val="004009AB"/>
    <w:rsid w:val="00401021"/>
    <w:rsid w:val="00401319"/>
    <w:rsid w:val="00402E5E"/>
    <w:rsid w:val="00406EB1"/>
    <w:rsid w:val="00406F12"/>
    <w:rsid w:val="004115C0"/>
    <w:rsid w:val="004120A0"/>
    <w:rsid w:val="004121B7"/>
    <w:rsid w:val="00412335"/>
    <w:rsid w:val="00413B72"/>
    <w:rsid w:val="00414E6E"/>
    <w:rsid w:val="00415477"/>
    <w:rsid w:val="00420562"/>
    <w:rsid w:val="004212A2"/>
    <w:rsid w:val="004245E9"/>
    <w:rsid w:val="00431822"/>
    <w:rsid w:val="00433C40"/>
    <w:rsid w:val="004371C7"/>
    <w:rsid w:val="0044119F"/>
    <w:rsid w:val="00445A69"/>
    <w:rsid w:val="00447322"/>
    <w:rsid w:val="00450054"/>
    <w:rsid w:val="00452C92"/>
    <w:rsid w:val="0045560A"/>
    <w:rsid w:val="0045575F"/>
    <w:rsid w:val="00460657"/>
    <w:rsid w:val="00461487"/>
    <w:rsid w:val="00464204"/>
    <w:rsid w:val="00467387"/>
    <w:rsid w:val="00473E99"/>
    <w:rsid w:val="00473F7C"/>
    <w:rsid w:val="00474C8F"/>
    <w:rsid w:val="00481390"/>
    <w:rsid w:val="00482AB8"/>
    <w:rsid w:val="004838AC"/>
    <w:rsid w:val="00485F42"/>
    <w:rsid w:val="00487BA7"/>
    <w:rsid w:val="00487CB1"/>
    <w:rsid w:val="00494F64"/>
    <w:rsid w:val="004A0664"/>
    <w:rsid w:val="004A1087"/>
    <w:rsid w:val="004A4ADC"/>
    <w:rsid w:val="004A6FB2"/>
    <w:rsid w:val="004A7F7D"/>
    <w:rsid w:val="004B4FE9"/>
    <w:rsid w:val="004B6A3A"/>
    <w:rsid w:val="004C5DBD"/>
    <w:rsid w:val="004C678A"/>
    <w:rsid w:val="004C6AD3"/>
    <w:rsid w:val="004D09C4"/>
    <w:rsid w:val="004D0B95"/>
    <w:rsid w:val="004D1AA3"/>
    <w:rsid w:val="004D1E49"/>
    <w:rsid w:val="004E013B"/>
    <w:rsid w:val="004E1AE8"/>
    <w:rsid w:val="004E45E2"/>
    <w:rsid w:val="004E631F"/>
    <w:rsid w:val="004F0440"/>
    <w:rsid w:val="004F0D1E"/>
    <w:rsid w:val="004F3FD3"/>
    <w:rsid w:val="004F660D"/>
    <w:rsid w:val="004F6D8E"/>
    <w:rsid w:val="005112DD"/>
    <w:rsid w:val="0051352E"/>
    <w:rsid w:val="00516473"/>
    <w:rsid w:val="00521443"/>
    <w:rsid w:val="00521F02"/>
    <w:rsid w:val="00523BD1"/>
    <w:rsid w:val="0052598F"/>
    <w:rsid w:val="005272FD"/>
    <w:rsid w:val="00527372"/>
    <w:rsid w:val="0053014A"/>
    <w:rsid w:val="00537B3D"/>
    <w:rsid w:val="00541746"/>
    <w:rsid w:val="00542411"/>
    <w:rsid w:val="00543B7A"/>
    <w:rsid w:val="0054421D"/>
    <w:rsid w:val="005443AB"/>
    <w:rsid w:val="00552D1C"/>
    <w:rsid w:val="00554623"/>
    <w:rsid w:val="005560D3"/>
    <w:rsid w:val="0056509D"/>
    <w:rsid w:val="0057084C"/>
    <w:rsid w:val="005708F4"/>
    <w:rsid w:val="00571950"/>
    <w:rsid w:val="00576833"/>
    <w:rsid w:val="005811A8"/>
    <w:rsid w:val="00582002"/>
    <w:rsid w:val="00587539"/>
    <w:rsid w:val="0059357F"/>
    <w:rsid w:val="00596004"/>
    <w:rsid w:val="005A015C"/>
    <w:rsid w:val="005A4234"/>
    <w:rsid w:val="005A6655"/>
    <w:rsid w:val="005A6928"/>
    <w:rsid w:val="005A6B8E"/>
    <w:rsid w:val="005A6D5F"/>
    <w:rsid w:val="005B16C6"/>
    <w:rsid w:val="005B339C"/>
    <w:rsid w:val="005B6FFD"/>
    <w:rsid w:val="005C33AF"/>
    <w:rsid w:val="005C7413"/>
    <w:rsid w:val="005C7E38"/>
    <w:rsid w:val="005D5E12"/>
    <w:rsid w:val="005D6B80"/>
    <w:rsid w:val="005D7AF7"/>
    <w:rsid w:val="005E0322"/>
    <w:rsid w:val="005E1893"/>
    <w:rsid w:val="005E2251"/>
    <w:rsid w:val="005E262E"/>
    <w:rsid w:val="005E386B"/>
    <w:rsid w:val="005E5A9A"/>
    <w:rsid w:val="005E732F"/>
    <w:rsid w:val="005F3C32"/>
    <w:rsid w:val="005F57A5"/>
    <w:rsid w:val="005F73B8"/>
    <w:rsid w:val="00602CB0"/>
    <w:rsid w:val="00615AEB"/>
    <w:rsid w:val="00616603"/>
    <w:rsid w:val="006255F7"/>
    <w:rsid w:val="00626088"/>
    <w:rsid w:val="0063344F"/>
    <w:rsid w:val="006350F7"/>
    <w:rsid w:val="00635254"/>
    <w:rsid w:val="006363E3"/>
    <w:rsid w:val="0064011E"/>
    <w:rsid w:val="00646865"/>
    <w:rsid w:val="006468CA"/>
    <w:rsid w:val="00651195"/>
    <w:rsid w:val="00652F50"/>
    <w:rsid w:val="00653C58"/>
    <w:rsid w:val="00653CF1"/>
    <w:rsid w:val="00655F25"/>
    <w:rsid w:val="00661CD4"/>
    <w:rsid w:val="00661EA2"/>
    <w:rsid w:val="00672A0A"/>
    <w:rsid w:val="00677FFA"/>
    <w:rsid w:val="006807AE"/>
    <w:rsid w:val="0068487D"/>
    <w:rsid w:val="00684D93"/>
    <w:rsid w:val="0068758A"/>
    <w:rsid w:val="00695EB0"/>
    <w:rsid w:val="0069632C"/>
    <w:rsid w:val="006A72C2"/>
    <w:rsid w:val="006B134B"/>
    <w:rsid w:val="006B5263"/>
    <w:rsid w:val="006C1FA7"/>
    <w:rsid w:val="006C5036"/>
    <w:rsid w:val="006D058F"/>
    <w:rsid w:val="006E19A5"/>
    <w:rsid w:val="006E2E9F"/>
    <w:rsid w:val="006F0FB4"/>
    <w:rsid w:val="006F2487"/>
    <w:rsid w:val="006F32D4"/>
    <w:rsid w:val="006F7CAF"/>
    <w:rsid w:val="00706C88"/>
    <w:rsid w:val="00712F8B"/>
    <w:rsid w:val="00714275"/>
    <w:rsid w:val="0071663A"/>
    <w:rsid w:val="00720B29"/>
    <w:rsid w:val="00724599"/>
    <w:rsid w:val="00727B02"/>
    <w:rsid w:val="007323F4"/>
    <w:rsid w:val="0073286D"/>
    <w:rsid w:val="00736632"/>
    <w:rsid w:val="00740587"/>
    <w:rsid w:val="00746E11"/>
    <w:rsid w:val="007516CE"/>
    <w:rsid w:val="00753375"/>
    <w:rsid w:val="0075359A"/>
    <w:rsid w:val="00754FA3"/>
    <w:rsid w:val="00760124"/>
    <w:rsid w:val="00761A25"/>
    <w:rsid w:val="00766D99"/>
    <w:rsid w:val="00771AB0"/>
    <w:rsid w:val="00775B17"/>
    <w:rsid w:val="00775CEF"/>
    <w:rsid w:val="00783F60"/>
    <w:rsid w:val="00784DFB"/>
    <w:rsid w:val="00790F44"/>
    <w:rsid w:val="007A4800"/>
    <w:rsid w:val="007B1F91"/>
    <w:rsid w:val="007B328F"/>
    <w:rsid w:val="007B36CB"/>
    <w:rsid w:val="007B618C"/>
    <w:rsid w:val="007B7AB3"/>
    <w:rsid w:val="007C0477"/>
    <w:rsid w:val="007C43BC"/>
    <w:rsid w:val="007C4CCB"/>
    <w:rsid w:val="007D370C"/>
    <w:rsid w:val="007D67BA"/>
    <w:rsid w:val="007E13F5"/>
    <w:rsid w:val="007E1526"/>
    <w:rsid w:val="007E60BA"/>
    <w:rsid w:val="007E71E2"/>
    <w:rsid w:val="007F025C"/>
    <w:rsid w:val="007F3854"/>
    <w:rsid w:val="007F49E6"/>
    <w:rsid w:val="007F4A74"/>
    <w:rsid w:val="007F6AEC"/>
    <w:rsid w:val="007F726F"/>
    <w:rsid w:val="007F73DD"/>
    <w:rsid w:val="0080150D"/>
    <w:rsid w:val="0080242B"/>
    <w:rsid w:val="008024B8"/>
    <w:rsid w:val="00803BD5"/>
    <w:rsid w:val="008078D9"/>
    <w:rsid w:val="00807B39"/>
    <w:rsid w:val="008115F7"/>
    <w:rsid w:val="00811732"/>
    <w:rsid w:val="0081290C"/>
    <w:rsid w:val="00816718"/>
    <w:rsid w:val="008204EB"/>
    <w:rsid w:val="00820916"/>
    <w:rsid w:val="00821645"/>
    <w:rsid w:val="008254A5"/>
    <w:rsid w:val="008304FA"/>
    <w:rsid w:val="008306DD"/>
    <w:rsid w:val="00832520"/>
    <w:rsid w:val="00832E24"/>
    <w:rsid w:val="00840690"/>
    <w:rsid w:val="00844937"/>
    <w:rsid w:val="0084571D"/>
    <w:rsid w:val="00851194"/>
    <w:rsid w:val="00851AFF"/>
    <w:rsid w:val="008538F7"/>
    <w:rsid w:val="0086660E"/>
    <w:rsid w:val="008756B9"/>
    <w:rsid w:val="008766BB"/>
    <w:rsid w:val="0087675C"/>
    <w:rsid w:val="00876765"/>
    <w:rsid w:val="0088035D"/>
    <w:rsid w:val="00892C4E"/>
    <w:rsid w:val="00893540"/>
    <w:rsid w:val="008972A6"/>
    <w:rsid w:val="008973E0"/>
    <w:rsid w:val="008A3894"/>
    <w:rsid w:val="008A3DDE"/>
    <w:rsid w:val="008B0605"/>
    <w:rsid w:val="008B290F"/>
    <w:rsid w:val="008B375B"/>
    <w:rsid w:val="008B4B23"/>
    <w:rsid w:val="008C0BFA"/>
    <w:rsid w:val="008C18EB"/>
    <w:rsid w:val="008C390B"/>
    <w:rsid w:val="008D1C26"/>
    <w:rsid w:val="008D4DFE"/>
    <w:rsid w:val="008E2097"/>
    <w:rsid w:val="008E22AA"/>
    <w:rsid w:val="008E2801"/>
    <w:rsid w:val="008F0070"/>
    <w:rsid w:val="008F2F50"/>
    <w:rsid w:val="00902446"/>
    <w:rsid w:val="00907D0B"/>
    <w:rsid w:val="009234BC"/>
    <w:rsid w:val="00923C1F"/>
    <w:rsid w:val="00926046"/>
    <w:rsid w:val="00930AF4"/>
    <w:rsid w:val="00930C32"/>
    <w:rsid w:val="00932F40"/>
    <w:rsid w:val="0093462B"/>
    <w:rsid w:val="0093498A"/>
    <w:rsid w:val="00936DAA"/>
    <w:rsid w:val="00950D8C"/>
    <w:rsid w:val="00955091"/>
    <w:rsid w:val="00955767"/>
    <w:rsid w:val="00960BC5"/>
    <w:rsid w:val="009634BC"/>
    <w:rsid w:val="00970631"/>
    <w:rsid w:val="00973B2D"/>
    <w:rsid w:val="00976FB0"/>
    <w:rsid w:val="00980021"/>
    <w:rsid w:val="0098302D"/>
    <w:rsid w:val="00983BB5"/>
    <w:rsid w:val="00985EBE"/>
    <w:rsid w:val="00992D00"/>
    <w:rsid w:val="009948B3"/>
    <w:rsid w:val="00994EC2"/>
    <w:rsid w:val="00996E0F"/>
    <w:rsid w:val="00997300"/>
    <w:rsid w:val="009977AA"/>
    <w:rsid w:val="0099789A"/>
    <w:rsid w:val="009A3357"/>
    <w:rsid w:val="009A4495"/>
    <w:rsid w:val="009A787A"/>
    <w:rsid w:val="009B76F4"/>
    <w:rsid w:val="009C27A0"/>
    <w:rsid w:val="009D2AC1"/>
    <w:rsid w:val="009E52BA"/>
    <w:rsid w:val="00A003A3"/>
    <w:rsid w:val="00A00C54"/>
    <w:rsid w:val="00A02376"/>
    <w:rsid w:val="00A030F5"/>
    <w:rsid w:val="00A10387"/>
    <w:rsid w:val="00A17C19"/>
    <w:rsid w:val="00A22F01"/>
    <w:rsid w:val="00A23382"/>
    <w:rsid w:val="00A233D1"/>
    <w:rsid w:val="00A35E27"/>
    <w:rsid w:val="00A37072"/>
    <w:rsid w:val="00A40DF2"/>
    <w:rsid w:val="00A44382"/>
    <w:rsid w:val="00A453E9"/>
    <w:rsid w:val="00A45ED0"/>
    <w:rsid w:val="00A46699"/>
    <w:rsid w:val="00A46797"/>
    <w:rsid w:val="00A51B64"/>
    <w:rsid w:val="00A607D7"/>
    <w:rsid w:val="00A610C7"/>
    <w:rsid w:val="00A61892"/>
    <w:rsid w:val="00A6222C"/>
    <w:rsid w:val="00A6362B"/>
    <w:rsid w:val="00A70742"/>
    <w:rsid w:val="00A71416"/>
    <w:rsid w:val="00A73318"/>
    <w:rsid w:val="00A738E2"/>
    <w:rsid w:val="00A741ED"/>
    <w:rsid w:val="00A75F96"/>
    <w:rsid w:val="00A81885"/>
    <w:rsid w:val="00A82D1F"/>
    <w:rsid w:val="00A84EED"/>
    <w:rsid w:val="00A90DB6"/>
    <w:rsid w:val="00A92788"/>
    <w:rsid w:val="00A92CF8"/>
    <w:rsid w:val="00A93B08"/>
    <w:rsid w:val="00A95567"/>
    <w:rsid w:val="00AA0E05"/>
    <w:rsid w:val="00AA6A4C"/>
    <w:rsid w:val="00AB0472"/>
    <w:rsid w:val="00AB40CE"/>
    <w:rsid w:val="00AB565E"/>
    <w:rsid w:val="00AC1DF8"/>
    <w:rsid w:val="00AC27D0"/>
    <w:rsid w:val="00AC4371"/>
    <w:rsid w:val="00AC4D99"/>
    <w:rsid w:val="00AC617D"/>
    <w:rsid w:val="00AC6613"/>
    <w:rsid w:val="00AC7024"/>
    <w:rsid w:val="00AD1735"/>
    <w:rsid w:val="00AD3C25"/>
    <w:rsid w:val="00AD494F"/>
    <w:rsid w:val="00AD6056"/>
    <w:rsid w:val="00AE1BFF"/>
    <w:rsid w:val="00AE5836"/>
    <w:rsid w:val="00AE7112"/>
    <w:rsid w:val="00AE7F42"/>
    <w:rsid w:val="00AF30CA"/>
    <w:rsid w:val="00AF3314"/>
    <w:rsid w:val="00AF5BB5"/>
    <w:rsid w:val="00AF5F77"/>
    <w:rsid w:val="00AF72F5"/>
    <w:rsid w:val="00AF7990"/>
    <w:rsid w:val="00AF7F99"/>
    <w:rsid w:val="00B03814"/>
    <w:rsid w:val="00B040F6"/>
    <w:rsid w:val="00B072CE"/>
    <w:rsid w:val="00B112CC"/>
    <w:rsid w:val="00B14CF7"/>
    <w:rsid w:val="00B17158"/>
    <w:rsid w:val="00B200DE"/>
    <w:rsid w:val="00B20F24"/>
    <w:rsid w:val="00B33DED"/>
    <w:rsid w:val="00B3408E"/>
    <w:rsid w:val="00B34550"/>
    <w:rsid w:val="00B35E29"/>
    <w:rsid w:val="00B370D4"/>
    <w:rsid w:val="00B4270E"/>
    <w:rsid w:val="00B42871"/>
    <w:rsid w:val="00B503E9"/>
    <w:rsid w:val="00B518CA"/>
    <w:rsid w:val="00B51FFB"/>
    <w:rsid w:val="00B5373D"/>
    <w:rsid w:val="00B64810"/>
    <w:rsid w:val="00B65514"/>
    <w:rsid w:val="00B66E39"/>
    <w:rsid w:val="00B72597"/>
    <w:rsid w:val="00B74264"/>
    <w:rsid w:val="00B74709"/>
    <w:rsid w:val="00B76041"/>
    <w:rsid w:val="00B760C9"/>
    <w:rsid w:val="00B77BE1"/>
    <w:rsid w:val="00B80130"/>
    <w:rsid w:val="00B8344A"/>
    <w:rsid w:val="00B8655F"/>
    <w:rsid w:val="00B86D81"/>
    <w:rsid w:val="00B8750A"/>
    <w:rsid w:val="00B9151C"/>
    <w:rsid w:val="00B93A7A"/>
    <w:rsid w:val="00B93C20"/>
    <w:rsid w:val="00B961F2"/>
    <w:rsid w:val="00B96B2C"/>
    <w:rsid w:val="00BA039B"/>
    <w:rsid w:val="00BA26BD"/>
    <w:rsid w:val="00BA55E0"/>
    <w:rsid w:val="00BB25A4"/>
    <w:rsid w:val="00BB6D2F"/>
    <w:rsid w:val="00BB783E"/>
    <w:rsid w:val="00BC1651"/>
    <w:rsid w:val="00BC24DA"/>
    <w:rsid w:val="00BC25AA"/>
    <w:rsid w:val="00BC2B5C"/>
    <w:rsid w:val="00BC3876"/>
    <w:rsid w:val="00BC3A8F"/>
    <w:rsid w:val="00BD0621"/>
    <w:rsid w:val="00BD105D"/>
    <w:rsid w:val="00BD5868"/>
    <w:rsid w:val="00BD6598"/>
    <w:rsid w:val="00BE3B8A"/>
    <w:rsid w:val="00BE5ABF"/>
    <w:rsid w:val="00BF0ADF"/>
    <w:rsid w:val="00BF0B1C"/>
    <w:rsid w:val="00BF2F55"/>
    <w:rsid w:val="00BF38A2"/>
    <w:rsid w:val="00BF4282"/>
    <w:rsid w:val="00C126C2"/>
    <w:rsid w:val="00C1299D"/>
    <w:rsid w:val="00C12E57"/>
    <w:rsid w:val="00C15381"/>
    <w:rsid w:val="00C179EF"/>
    <w:rsid w:val="00C23E61"/>
    <w:rsid w:val="00C24374"/>
    <w:rsid w:val="00C25EE3"/>
    <w:rsid w:val="00C265F1"/>
    <w:rsid w:val="00C317A7"/>
    <w:rsid w:val="00C34026"/>
    <w:rsid w:val="00C34CA3"/>
    <w:rsid w:val="00C354E2"/>
    <w:rsid w:val="00C357B3"/>
    <w:rsid w:val="00C357F2"/>
    <w:rsid w:val="00C440FB"/>
    <w:rsid w:val="00C46330"/>
    <w:rsid w:val="00C504BB"/>
    <w:rsid w:val="00C54F76"/>
    <w:rsid w:val="00C57F0A"/>
    <w:rsid w:val="00C6214E"/>
    <w:rsid w:val="00C71E25"/>
    <w:rsid w:val="00C72263"/>
    <w:rsid w:val="00C726F3"/>
    <w:rsid w:val="00C73147"/>
    <w:rsid w:val="00C75E74"/>
    <w:rsid w:val="00C77DB5"/>
    <w:rsid w:val="00C8386C"/>
    <w:rsid w:val="00C84D70"/>
    <w:rsid w:val="00C86710"/>
    <w:rsid w:val="00C87F91"/>
    <w:rsid w:val="00C91D86"/>
    <w:rsid w:val="00C96BC8"/>
    <w:rsid w:val="00CA297D"/>
    <w:rsid w:val="00CA2E34"/>
    <w:rsid w:val="00CA3892"/>
    <w:rsid w:val="00CB2A61"/>
    <w:rsid w:val="00CB2C0E"/>
    <w:rsid w:val="00CB51DE"/>
    <w:rsid w:val="00CB6540"/>
    <w:rsid w:val="00CB663D"/>
    <w:rsid w:val="00CC1B5D"/>
    <w:rsid w:val="00CC4571"/>
    <w:rsid w:val="00CC52A5"/>
    <w:rsid w:val="00CC53DA"/>
    <w:rsid w:val="00CD356C"/>
    <w:rsid w:val="00CD5354"/>
    <w:rsid w:val="00CE237A"/>
    <w:rsid w:val="00CE44C8"/>
    <w:rsid w:val="00CE5E07"/>
    <w:rsid w:val="00CF2736"/>
    <w:rsid w:val="00CF33A6"/>
    <w:rsid w:val="00CF437B"/>
    <w:rsid w:val="00D02CE6"/>
    <w:rsid w:val="00D110FD"/>
    <w:rsid w:val="00D1211E"/>
    <w:rsid w:val="00D15F74"/>
    <w:rsid w:val="00D20830"/>
    <w:rsid w:val="00D30EB5"/>
    <w:rsid w:val="00D33DC4"/>
    <w:rsid w:val="00D40BE5"/>
    <w:rsid w:val="00D41951"/>
    <w:rsid w:val="00D44B2A"/>
    <w:rsid w:val="00D50305"/>
    <w:rsid w:val="00D5119A"/>
    <w:rsid w:val="00D51866"/>
    <w:rsid w:val="00D60167"/>
    <w:rsid w:val="00D65A7B"/>
    <w:rsid w:val="00D670B6"/>
    <w:rsid w:val="00D7779F"/>
    <w:rsid w:val="00D830AF"/>
    <w:rsid w:val="00D8446C"/>
    <w:rsid w:val="00D85337"/>
    <w:rsid w:val="00D90175"/>
    <w:rsid w:val="00D941FB"/>
    <w:rsid w:val="00D9543A"/>
    <w:rsid w:val="00D96355"/>
    <w:rsid w:val="00DA17F0"/>
    <w:rsid w:val="00DA2655"/>
    <w:rsid w:val="00DB1464"/>
    <w:rsid w:val="00DB7927"/>
    <w:rsid w:val="00DC511E"/>
    <w:rsid w:val="00DC5E60"/>
    <w:rsid w:val="00DE0322"/>
    <w:rsid w:val="00DE0E34"/>
    <w:rsid w:val="00DE4331"/>
    <w:rsid w:val="00DE4BA0"/>
    <w:rsid w:val="00DE59C0"/>
    <w:rsid w:val="00DE74CB"/>
    <w:rsid w:val="00DE75C3"/>
    <w:rsid w:val="00DF76AB"/>
    <w:rsid w:val="00E03172"/>
    <w:rsid w:val="00E05374"/>
    <w:rsid w:val="00E10A54"/>
    <w:rsid w:val="00E132E2"/>
    <w:rsid w:val="00E16642"/>
    <w:rsid w:val="00E203AA"/>
    <w:rsid w:val="00E21EB0"/>
    <w:rsid w:val="00E43036"/>
    <w:rsid w:val="00E434C1"/>
    <w:rsid w:val="00E43FB7"/>
    <w:rsid w:val="00E4419B"/>
    <w:rsid w:val="00E44B52"/>
    <w:rsid w:val="00E462A0"/>
    <w:rsid w:val="00E607E9"/>
    <w:rsid w:val="00E62667"/>
    <w:rsid w:val="00E7098D"/>
    <w:rsid w:val="00E7526B"/>
    <w:rsid w:val="00E7704C"/>
    <w:rsid w:val="00E778C7"/>
    <w:rsid w:val="00E829D4"/>
    <w:rsid w:val="00E92B03"/>
    <w:rsid w:val="00EA00E5"/>
    <w:rsid w:val="00EA01AC"/>
    <w:rsid w:val="00EA6A80"/>
    <w:rsid w:val="00EB49F9"/>
    <w:rsid w:val="00EB4AA2"/>
    <w:rsid w:val="00EC0B63"/>
    <w:rsid w:val="00EC3151"/>
    <w:rsid w:val="00EC3B6B"/>
    <w:rsid w:val="00EC47C0"/>
    <w:rsid w:val="00ED3B06"/>
    <w:rsid w:val="00ED46DD"/>
    <w:rsid w:val="00ED4A33"/>
    <w:rsid w:val="00ED6578"/>
    <w:rsid w:val="00EE2629"/>
    <w:rsid w:val="00EE3436"/>
    <w:rsid w:val="00EE59FE"/>
    <w:rsid w:val="00EE66C2"/>
    <w:rsid w:val="00EE7803"/>
    <w:rsid w:val="00EF17BE"/>
    <w:rsid w:val="00F00A42"/>
    <w:rsid w:val="00F0497F"/>
    <w:rsid w:val="00F147AA"/>
    <w:rsid w:val="00F15649"/>
    <w:rsid w:val="00F222BD"/>
    <w:rsid w:val="00F2350C"/>
    <w:rsid w:val="00F2497E"/>
    <w:rsid w:val="00F32A2B"/>
    <w:rsid w:val="00F33775"/>
    <w:rsid w:val="00F4092F"/>
    <w:rsid w:val="00F45E0C"/>
    <w:rsid w:val="00F5130D"/>
    <w:rsid w:val="00F536E6"/>
    <w:rsid w:val="00F53B1E"/>
    <w:rsid w:val="00F65233"/>
    <w:rsid w:val="00F728C5"/>
    <w:rsid w:val="00F7369C"/>
    <w:rsid w:val="00F75134"/>
    <w:rsid w:val="00F766CF"/>
    <w:rsid w:val="00F76D24"/>
    <w:rsid w:val="00F91EB9"/>
    <w:rsid w:val="00F94698"/>
    <w:rsid w:val="00FA083B"/>
    <w:rsid w:val="00FA0B67"/>
    <w:rsid w:val="00FB3B87"/>
    <w:rsid w:val="00FB3BE3"/>
    <w:rsid w:val="00FB5C43"/>
    <w:rsid w:val="00FB5EB0"/>
    <w:rsid w:val="00FB6088"/>
    <w:rsid w:val="00FB736E"/>
    <w:rsid w:val="00FB7649"/>
    <w:rsid w:val="00FC1334"/>
    <w:rsid w:val="00FC6A96"/>
    <w:rsid w:val="00FD1C2E"/>
    <w:rsid w:val="00FD4E3B"/>
    <w:rsid w:val="00FE2FEC"/>
    <w:rsid w:val="00FE3FBD"/>
    <w:rsid w:val="00FE4D55"/>
    <w:rsid w:val="00FE5193"/>
    <w:rsid w:val="00FE56FB"/>
    <w:rsid w:val="00FF3F35"/>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35D0"/>
  <w15:chartTrackingRefBased/>
  <w15:docId w15:val="{D5EE46A6-D7BF-4563-B5B1-EEF90045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263"/>
    <w:pPr>
      <w:spacing w:after="0" w:line="240" w:lineRule="auto"/>
      <w:jc w:val="center"/>
    </w:pPr>
    <w:rPr>
      <w:rFonts w:ascii="Times New Roman" w:eastAsia="Times New Roman" w:hAnsi="Times New Roman"/>
      <w:b/>
      <w:bCs/>
      <w:sz w:val="28"/>
      <w:szCs w:val="24"/>
      <w:u w:val="single"/>
    </w:rPr>
  </w:style>
  <w:style w:type="character" w:customStyle="1" w:styleId="BodyTextChar">
    <w:name w:val="Body Text Char"/>
    <w:link w:val="BodyText"/>
    <w:rsid w:val="00C72263"/>
    <w:rPr>
      <w:rFonts w:ascii="Times New Roman" w:eastAsia="Times New Roman" w:hAnsi="Times New Roman" w:cs="Times New Roman"/>
      <w:b/>
      <w:bCs/>
      <w:sz w:val="28"/>
      <w:szCs w:val="24"/>
      <w:u w:val="single"/>
    </w:rPr>
  </w:style>
  <w:style w:type="paragraph" w:styleId="Footer">
    <w:name w:val="footer"/>
    <w:basedOn w:val="Normal"/>
    <w:link w:val="FooterChar"/>
    <w:uiPriority w:val="99"/>
    <w:rsid w:val="00C72263"/>
    <w:pPr>
      <w:tabs>
        <w:tab w:val="center" w:pos="4320"/>
        <w:tab w:val="right" w:pos="8640"/>
      </w:tabs>
    </w:pPr>
  </w:style>
  <w:style w:type="character" w:customStyle="1" w:styleId="FooterChar">
    <w:name w:val="Footer Char"/>
    <w:link w:val="Footer"/>
    <w:uiPriority w:val="99"/>
    <w:rsid w:val="00C72263"/>
    <w:rPr>
      <w:rFonts w:ascii="Calibri" w:eastAsia="Calibri" w:hAnsi="Calibri" w:cs="Times New Roman"/>
    </w:rPr>
  </w:style>
  <w:style w:type="character" w:styleId="PageNumber">
    <w:name w:val="page number"/>
    <w:basedOn w:val="DefaultParagraphFont"/>
    <w:rsid w:val="00C72263"/>
  </w:style>
  <w:style w:type="paragraph" w:styleId="ListParagraph">
    <w:name w:val="List Paragraph"/>
    <w:basedOn w:val="Normal"/>
    <w:uiPriority w:val="34"/>
    <w:qFormat/>
    <w:rsid w:val="001D1B93"/>
    <w:pPr>
      <w:ind w:left="720"/>
      <w:contextualSpacing/>
    </w:pPr>
  </w:style>
  <w:style w:type="character" w:styleId="Hyperlink">
    <w:name w:val="Hyperlink"/>
    <w:basedOn w:val="DefaultParagraphFont"/>
    <w:uiPriority w:val="99"/>
    <w:unhideWhenUsed/>
    <w:rsid w:val="00182B64"/>
    <w:rPr>
      <w:color w:val="0563C1" w:themeColor="hyperlink"/>
      <w:u w:val="single"/>
    </w:rPr>
  </w:style>
  <w:style w:type="character" w:styleId="UnresolvedMention">
    <w:name w:val="Unresolved Mention"/>
    <w:basedOn w:val="DefaultParagraphFont"/>
    <w:uiPriority w:val="99"/>
    <w:semiHidden/>
    <w:unhideWhenUsed/>
    <w:rsid w:val="00182B64"/>
    <w:rPr>
      <w:color w:val="605E5C"/>
      <w:shd w:val="clear" w:color="auto" w:fill="E1DFDD"/>
    </w:rPr>
  </w:style>
  <w:style w:type="paragraph" w:styleId="Header">
    <w:name w:val="header"/>
    <w:basedOn w:val="Normal"/>
    <w:link w:val="HeaderChar"/>
    <w:uiPriority w:val="99"/>
    <w:unhideWhenUsed/>
    <w:rsid w:val="008C1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EB"/>
    <w:rPr>
      <w:sz w:val="22"/>
      <w:szCs w:val="22"/>
    </w:rPr>
  </w:style>
  <w:style w:type="paragraph" w:styleId="Revision">
    <w:name w:val="Revision"/>
    <w:hidden/>
    <w:uiPriority w:val="99"/>
    <w:semiHidden/>
    <w:rsid w:val="00CB663D"/>
    <w:rPr>
      <w:sz w:val="22"/>
      <w:szCs w:val="22"/>
    </w:rPr>
  </w:style>
  <w:style w:type="character" w:styleId="CommentReference">
    <w:name w:val="annotation reference"/>
    <w:basedOn w:val="DefaultParagraphFont"/>
    <w:uiPriority w:val="99"/>
    <w:semiHidden/>
    <w:unhideWhenUsed/>
    <w:rsid w:val="00452C92"/>
    <w:rPr>
      <w:sz w:val="16"/>
      <w:szCs w:val="16"/>
    </w:rPr>
  </w:style>
  <w:style w:type="paragraph" w:styleId="CommentText">
    <w:name w:val="annotation text"/>
    <w:basedOn w:val="Normal"/>
    <w:link w:val="CommentTextChar"/>
    <w:uiPriority w:val="99"/>
    <w:unhideWhenUsed/>
    <w:rsid w:val="00452C92"/>
    <w:pPr>
      <w:spacing w:line="240" w:lineRule="auto"/>
    </w:pPr>
    <w:rPr>
      <w:sz w:val="20"/>
      <w:szCs w:val="20"/>
    </w:rPr>
  </w:style>
  <w:style w:type="character" w:customStyle="1" w:styleId="CommentTextChar">
    <w:name w:val="Comment Text Char"/>
    <w:basedOn w:val="DefaultParagraphFont"/>
    <w:link w:val="CommentText"/>
    <w:uiPriority w:val="99"/>
    <w:rsid w:val="00452C92"/>
  </w:style>
  <w:style w:type="paragraph" w:styleId="CommentSubject">
    <w:name w:val="annotation subject"/>
    <w:basedOn w:val="CommentText"/>
    <w:next w:val="CommentText"/>
    <w:link w:val="CommentSubjectChar"/>
    <w:uiPriority w:val="99"/>
    <w:semiHidden/>
    <w:unhideWhenUsed/>
    <w:rsid w:val="00452C92"/>
    <w:rPr>
      <w:b/>
      <w:bCs/>
    </w:rPr>
  </w:style>
  <w:style w:type="character" w:customStyle="1" w:styleId="CommentSubjectChar">
    <w:name w:val="Comment Subject Char"/>
    <w:basedOn w:val="CommentTextChar"/>
    <w:link w:val="CommentSubject"/>
    <w:uiPriority w:val="99"/>
    <w:semiHidden/>
    <w:rsid w:val="00452C92"/>
    <w:rPr>
      <w:b/>
      <w:bCs/>
    </w:rPr>
  </w:style>
  <w:style w:type="character" w:styleId="FollowedHyperlink">
    <w:name w:val="FollowedHyperlink"/>
    <w:basedOn w:val="DefaultParagraphFont"/>
    <w:uiPriority w:val="99"/>
    <w:semiHidden/>
    <w:unhideWhenUsed/>
    <w:rsid w:val="00BC3A8F"/>
    <w:rPr>
      <w:color w:val="954F72" w:themeColor="followedHyperlink"/>
      <w:u w:val="single"/>
    </w:rPr>
  </w:style>
  <w:style w:type="paragraph" w:styleId="NormalWeb">
    <w:name w:val="Normal (Web)"/>
    <w:basedOn w:val="Normal"/>
    <w:uiPriority w:val="99"/>
    <w:semiHidden/>
    <w:unhideWhenUsed/>
    <w:rsid w:val="00F766CF"/>
    <w:pPr>
      <w:spacing w:before="100" w:beforeAutospacing="1" w:after="100" w:afterAutospacing="1" w:line="240" w:lineRule="auto"/>
    </w:pPr>
    <w:rPr>
      <w:rFonts w:ascii="Aptos" w:eastAsiaTheme="minorHAnsi" w:hAnsi="Aptos" w:cs="Aptos"/>
      <w:sz w:val="24"/>
      <w:szCs w:val="24"/>
    </w:rPr>
  </w:style>
  <w:style w:type="character" w:styleId="Strong">
    <w:name w:val="Strong"/>
    <w:basedOn w:val="DefaultParagraphFont"/>
    <w:uiPriority w:val="22"/>
    <w:qFormat/>
    <w:rsid w:val="00F76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248">
      <w:bodyDiv w:val="1"/>
      <w:marLeft w:val="0"/>
      <w:marRight w:val="0"/>
      <w:marTop w:val="0"/>
      <w:marBottom w:val="0"/>
      <w:divBdr>
        <w:top w:val="none" w:sz="0" w:space="0" w:color="auto"/>
        <w:left w:val="none" w:sz="0" w:space="0" w:color="auto"/>
        <w:bottom w:val="none" w:sz="0" w:space="0" w:color="auto"/>
        <w:right w:val="none" w:sz="0" w:space="0" w:color="auto"/>
      </w:divBdr>
    </w:div>
    <w:div w:id="340477587">
      <w:bodyDiv w:val="1"/>
      <w:marLeft w:val="0"/>
      <w:marRight w:val="0"/>
      <w:marTop w:val="0"/>
      <w:marBottom w:val="0"/>
      <w:divBdr>
        <w:top w:val="none" w:sz="0" w:space="0" w:color="auto"/>
        <w:left w:val="none" w:sz="0" w:space="0" w:color="auto"/>
        <w:bottom w:val="none" w:sz="0" w:space="0" w:color="auto"/>
        <w:right w:val="none" w:sz="0" w:space="0" w:color="auto"/>
      </w:divBdr>
    </w:div>
    <w:div w:id="6447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hdan.baczara@dot.gov"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Fei18</b:Tag>
    <b:SourceType>Book</b:SourceType>
    <b:Guid>{CECFD162-7ADC-4520-8307-BF5DA4EA0807}</b:Guid>
    <b:Title>Theories of Personality</b:Title>
    <b:Year>2018</b:Year>
    <b:Pages>123-124</b:Pages>
    <b:Author>
      <b:Author>
        <b:NameList>
          <b:Person>
            <b:Last>Feist</b:Last>
            <b:First>Jess</b:First>
          </b:Person>
        </b:NameList>
      </b:Author>
    </b:Author>
    <b:City>New York</b:City>
    <b:Publisher>McGraw Hill Education</b:Publisher>
    <b:StateProvince>NY</b:StateProvince>
    <b:CountryRegion>USA</b:CountryRegion>
    <b:Edition>9th</b:Edition>
    <b:RefOrder>1</b:RefOrder>
  </b:Source>
</b:Sources>
</file>

<file path=customXml/itemProps1.xml><?xml version="1.0" encoding="utf-8"?>
<ds:datastoreItem xmlns:ds="http://schemas.openxmlformats.org/officeDocument/2006/customXml" ds:itemID="{1D5E8E58-2132-44F8-B892-F1FBF856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Eric Ferkenhoff</cp:lastModifiedBy>
  <cp:revision>2</cp:revision>
  <cp:lastPrinted>2022-04-22T14:41:00Z</cp:lastPrinted>
  <dcterms:created xsi:type="dcterms:W3CDTF">2025-10-13T15:11:00Z</dcterms:created>
  <dcterms:modified xsi:type="dcterms:W3CDTF">2025-10-13T15:11:00Z</dcterms:modified>
</cp:coreProperties>
</file>